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367" w:rsidRPr="00C91367" w:rsidRDefault="00C91367" w:rsidP="00C9136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ru-RU"/>
        </w:rPr>
        <w:t>03.02.2020г. № 18</w:t>
      </w:r>
    </w:p>
    <w:p w:rsidR="00C91367" w:rsidRPr="00C91367" w:rsidRDefault="00C91367" w:rsidP="00C9136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 w:rsidRPr="00C91367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РОССИЙСКАЯ ФЕДЕРАЦИЯ</w:t>
      </w:r>
    </w:p>
    <w:p w:rsidR="00C91367" w:rsidRPr="00C91367" w:rsidRDefault="00C91367" w:rsidP="00C9136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 w:rsidRPr="00C91367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ИРКУТСКАЯ ОБЛАСТЬ</w:t>
      </w:r>
    </w:p>
    <w:p w:rsidR="00C91367" w:rsidRPr="00C91367" w:rsidRDefault="00C91367" w:rsidP="00C9136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 w:rsidRPr="00C91367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ОСИНСКИЙ МУНИЦИПАЛЬНЫЙ РАЙОН</w:t>
      </w:r>
    </w:p>
    <w:p w:rsidR="00C91367" w:rsidRPr="00C91367" w:rsidRDefault="00C91367" w:rsidP="00C9136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 w:rsidRPr="00C91367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МАЙСКОЕ СЕЛЬСКОЕ ПОСЕЛЕНИЕ</w:t>
      </w:r>
    </w:p>
    <w:p w:rsidR="00C91367" w:rsidRPr="00C91367" w:rsidRDefault="00C91367" w:rsidP="00C9136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 w:rsidRPr="00C91367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АДМИНИСТРАЦИЯ</w:t>
      </w:r>
    </w:p>
    <w:p w:rsidR="00C91367" w:rsidRPr="00C91367" w:rsidRDefault="00C91367" w:rsidP="00C9136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 w:rsidRPr="00C91367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ПОСТАНОВЛЕНИЕ</w:t>
      </w:r>
    </w:p>
    <w:p w:rsidR="00C91367" w:rsidRPr="00C91367" w:rsidRDefault="00C91367" w:rsidP="00C9136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91367" w:rsidRPr="00C91367" w:rsidRDefault="00C91367" w:rsidP="00C91367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C91367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ОБ УТВЕРЖДЕНИИ АКТУАЛИЗАЦИИ СХЕМЫ ВОДОСНАБЖЕНИЯ И ВОДООТВЕДЕНИЯ МУНИЦИПАЛЬНОГО ОБРАЗОВАНИЯ </w:t>
      </w:r>
      <w:r>
        <w:rPr>
          <w:rFonts w:ascii="Arial" w:eastAsia="Times New Roman" w:hAnsi="Arial" w:cs="Arial"/>
          <w:b/>
          <w:bCs/>
          <w:sz w:val="32"/>
          <w:szCs w:val="32"/>
          <w:lang w:eastAsia="ru-RU"/>
        </w:rPr>
        <w:t>«МАЙСК» ОСИНСКОГО РАЙОНА ИРКУТСКОЙ ОБЛАСТИ</w:t>
      </w:r>
    </w:p>
    <w:p w:rsidR="00C91367" w:rsidRPr="00C91367" w:rsidRDefault="00C91367" w:rsidP="00C9136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C91367" w:rsidRPr="00C91367" w:rsidRDefault="00C91367" w:rsidP="00C9136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1367">
        <w:rPr>
          <w:rFonts w:ascii="Arial" w:eastAsia="Times New Roman" w:hAnsi="Arial" w:cs="Arial"/>
          <w:sz w:val="24"/>
          <w:szCs w:val="24"/>
          <w:lang w:eastAsia="ru-RU"/>
        </w:rPr>
        <w:t>В соответствии с Федеральным законом от 06.10.2003 г. № 131-ФЗ «Об общих принципах организации местного самоуправления в Российской Федерации», федеральным законом от 07.12.2011 года № 416-ФЗ «О водоснабжении и водоотведении», постановлением Правительства Российской Федерации от 05.09.2013 г. № 782 «О схемах водоснабжения и водоотведения»,</w:t>
      </w:r>
    </w:p>
    <w:p w:rsidR="00C91367" w:rsidRPr="00C91367" w:rsidRDefault="00C91367" w:rsidP="00C9136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C91367" w:rsidRPr="00C91367" w:rsidRDefault="00C91367" w:rsidP="00C9136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  <w:r w:rsidRPr="00C91367">
        <w:rPr>
          <w:rFonts w:ascii="Arial" w:eastAsia="Times New Roman" w:hAnsi="Arial" w:cs="Arial"/>
          <w:b/>
          <w:bCs/>
          <w:iCs/>
          <w:sz w:val="30"/>
          <w:szCs w:val="30"/>
          <w:lang w:eastAsia="ru-RU"/>
        </w:rPr>
        <w:t>ПОСТАНОВЛЯЮ:</w:t>
      </w:r>
    </w:p>
    <w:p w:rsidR="00C91367" w:rsidRPr="00C91367" w:rsidRDefault="00C91367" w:rsidP="00C91367">
      <w:pPr>
        <w:spacing w:after="0" w:line="240" w:lineRule="auto"/>
        <w:jc w:val="both"/>
        <w:rPr>
          <w:rFonts w:ascii="Arial" w:eastAsia="Times New Roman" w:hAnsi="Arial" w:cs="Arial"/>
          <w:sz w:val="30"/>
          <w:szCs w:val="30"/>
          <w:lang w:eastAsia="ru-RU"/>
        </w:rPr>
      </w:pPr>
    </w:p>
    <w:p w:rsidR="00C91367" w:rsidRPr="00C91367" w:rsidRDefault="00C91367" w:rsidP="00C913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1. </w:t>
      </w:r>
      <w:r w:rsidRPr="00C91367">
        <w:rPr>
          <w:rFonts w:ascii="Arial" w:eastAsia="Times New Roman" w:hAnsi="Arial" w:cs="Arial"/>
          <w:sz w:val="24"/>
          <w:szCs w:val="24"/>
          <w:lang w:eastAsia="ru-RU"/>
        </w:rPr>
        <w:t xml:space="preserve">Утвердить актуализацию схемы водоснабжения и водоотведения муниципального образования </w:t>
      </w:r>
      <w:r>
        <w:rPr>
          <w:rFonts w:ascii="Arial" w:eastAsia="Times New Roman" w:hAnsi="Arial" w:cs="Arial"/>
          <w:sz w:val="24"/>
          <w:szCs w:val="24"/>
          <w:lang w:eastAsia="ru-RU"/>
        </w:rPr>
        <w:t>«Майск» Осинского района Иркутской области</w:t>
      </w:r>
      <w:r w:rsidRPr="00C91367">
        <w:rPr>
          <w:rFonts w:ascii="Arial" w:eastAsia="Times New Roman" w:hAnsi="Arial" w:cs="Arial"/>
          <w:sz w:val="24"/>
          <w:szCs w:val="24"/>
          <w:lang w:eastAsia="ru-RU"/>
        </w:rPr>
        <w:t xml:space="preserve"> на период </w:t>
      </w:r>
      <w:r>
        <w:rPr>
          <w:rFonts w:ascii="Arial" w:eastAsia="Times New Roman" w:hAnsi="Arial" w:cs="Arial"/>
          <w:sz w:val="24"/>
          <w:szCs w:val="24"/>
          <w:lang w:eastAsia="ru-RU"/>
        </w:rPr>
        <w:t>с 2019 - 2030</w:t>
      </w:r>
      <w:r w:rsidRPr="00C91367">
        <w:rPr>
          <w:rFonts w:ascii="Arial" w:eastAsia="Times New Roman" w:hAnsi="Arial" w:cs="Arial"/>
          <w:sz w:val="24"/>
          <w:szCs w:val="24"/>
          <w:lang w:eastAsia="ru-RU"/>
        </w:rPr>
        <w:t xml:space="preserve"> года (</w:t>
      </w:r>
      <w:r w:rsidR="00DB64B6">
        <w:rPr>
          <w:rFonts w:ascii="Arial" w:eastAsia="Times New Roman" w:hAnsi="Arial" w:cs="Arial"/>
          <w:sz w:val="24"/>
          <w:szCs w:val="24"/>
          <w:lang w:eastAsia="ru-RU"/>
        </w:rPr>
        <w:t>согласно приложению</w:t>
      </w:r>
      <w:r w:rsidRPr="00C91367">
        <w:rPr>
          <w:rFonts w:ascii="Arial" w:eastAsia="Times New Roman" w:hAnsi="Arial" w:cs="Arial"/>
          <w:sz w:val="24"/>
          <w:szCs w:val="24"/>
          <w:lang w:eastAsia="ru-RU"/>
        </w:rPr>
        <w:t>).</w:t>
      </w:r>
    </w:p>
    <w:p w:rsidR="00C91367" w:rsidRPr="00C91367" w:rsidRDefault="00C91367" w:rsidP="00C913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2. </w:t>
      </w:r>
      <w:r w:rsidRPr="00C91367">
        <w:rPr>
          <w:rFonts w:ascii="Arial" w:eastAsia="Times New Roman" w:hAnsi="Arial" w:cs="Arial"/>
          <w:sz w:val="24"/>
          <w:szCs w:val="24"/>
          <w:lang w:eastAsia="ru-RU"/>
        </w:rPr>
        <w:t xml:space="preserve">Настоящее Постановление опубликовать в «Вестнике» и разместить на официальном сайте администрации МО «Майск» </w:t>
      </w:r>
      <w:hyperlink r:id="rId9" w:history="1">
        <w:proofErr w:type="spellStart"/>
        <w:r w:rsidRPr="00C91367">
          <w:rPr>
            <w:rFonts w:ascii="Arial" w:eastAsia="Times New Roman" w:hAnsi="Arial" w:cs="Arial"/>
            <w:sz w:val="24"/>
            <w:szCs w:val="24"/>
            <w:u w:val="single"/>
            <w:lang w:eastAsia="ru-RU"/>
          </w:rPr>
          <w:t>www</w:t>
        </w:r>
        <w:proofErr w:type="spellEnd"/>
        <w:r w:rsidRPr="00C91367">
          <w:rPr>
            <w:rFonts w:ascii="Arial" w:eastAsia="Times New Roman" w:hAnsi="Arial" w:cs="Arial"/>
            <w:sz w:val="24"/>
            <w:szCs w:val="24"/>
            <w:u w:val="single"/>
            <w:lang w:eastAsia="ru-RU"/>
          </w:rPr>
          <w:t xml:space="preserve">. </w:t>
        </w:r>
        <w:r w:rsidRPr="00C91367">
          <w:rPr>
            <w:rFonts w:ascii="Arial" w:eastAsia="Times New Roman" w:hAnsi="Arial" w:cs="Arial"/>
            <w:sz w:val="24"/>
            <w:szCs w:val="24"/>
            <w:u w:val="single"/>
            <w:lang w:val="en-US" w:eastAsia="ru-RU"/>
          </w:rPr>
          <w:t>m</w:t>
        </w:r>
        <w:proofErr w:type="spellStart"/>
        <w:r w:rsidRPr="00C91367">
          <w:rPr>
            <w:rFonts w:ascii="Arial" w:eastAsia="Times New Roman" w:hAnsi="Arial" w:cs="Arial"/>
            <w:sz w:val="24"/>
            <w:szCs w:val="24"/>
            <w:u w:val="single"/>
            <w:lang w:eastAsia="ru-RU"/>
          </w:rPr>
          <w:t>aisk</w:t>
        </w:r>
        <w:proofErr w:type="spellEnd"/>
        <w:r w:rsidRPr="00C91367">
          <w:rPr>
            <w:rFonts w:ascii="Arial" w:eastAsia="Times New Roman" w:hAnsi="Arial" w:cs="Arial"/>
            <w:sz w:val="24"/>
            <w:szCs w:val="24"/>
            <w:u w:val="single"/>
            <w:lang w:eastAsia="ru-RU"/>
          </w:rPr>
          <w:t>-</w:t>
        </w:r>
        <w:proofErr w:type="spellStart"/>
        <w:r w:rsidRPr="00C91367">
          <w:rPr>
            <w:rFonts w:ascii="Arial" w:eastAsia="Times New Roman" w:hAnsi="Arial" w:cs="Arial"/>
            <w:sz w:val="24"/>
            <w:szCs w:val="24"/>
            <w:u w:val="single"/>
            <w:lang w:val="en-US" w:eastAsia="ru-RU"/>
          </w:rPr>
          <w:t>adm</w:t>
        </w:r>
        <w:proofErr w:type="spellEnd"/>
        <w:r w:rsidRPr="00C91367">
          <w:rPr>
            <w:rFonts w:ascii="Arial" w:eastAsia="Times New Roman" w:hAnsi="Arial" w:cs="Arial"/>
            <w:sz w:val="24"/>
            <w:szCs w:val="24"/>
            <w:u w:val="single"/>
            <w:lang w:eastAsia="ru-RU"/>
          </w:rPr>
          <w:t>.</w:t>
        </w:r>
        <w:proofErr w:type="spellStart"/>
        <w:r w:rsidRPr="00C91367">
          <w:rPr>
            <w:rFonts w:ascii="Arial" w:eastAsia="Times New Roman" w:hAnsi="Arial" w:cs="Arial"/>
            <w:sz w:val="24"/>
            <w:szCs w:val="24"/>
            <w:u w:val="single"/>
            <w:lang w:eastAsia="ru-RU"/>
          </w:rPr>
          <w:t>ru</w:t>
        </w:r>
        <w:proofErr w:type="spellEnd"/>
      </w:hyperlink>
    </w:p>
    <w:p w:rsidR="00C91367" w:rsidRPr="00C91367" w:rsidRDefault="00C91367" w:rsidP="00C91367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91367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3.</w:t>
      </w:r>
      <w:r w:rsidRPr="00C91367">
        <w:rPr>
          <w:rFonts w:ascii="Arial" w:eastAsia="Calibri" w:hAnsi="Arial" w:cs="Arial"/>
          <w:sz w:val="24"/>
          <w:szCs w:val="24"/>
        </w:rPr>
        <w:t xml:space="preserve"> Настоящее Постановление вступает в силу со дня подписания.</w:t>
      </w:r>
    </w:p>
    <w:p w:rsidR="00C91367" w:rsidRPr="00C91367" w:rsidRDefault="00C91367" w:rsidP="00C9136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91367" w:rsidRPr="00C91367" w:rsidRDefault="00C91367" w:rsidP="00C9136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91367" w:rsidRPr="00C91367" w:rsidRDefault="00C91367" w:rsidP="00FA6B7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91367">
        <w:rPr>
          <w:rFonts w:ascii="Arial" w:eastAsia="Times New Roman" w:hAnsi="Arial" w:cs="Arial"/>
          <w:sz w:val="24"/>
          <w:szCs w:val="24"/>
          <w:lang w:eastAsia="ru-RU"/>
        </w:rPr>
        <w:t>Глава муниципального образования «Майск»</w:t>
      </w:r>
    </w:p>
    <w:p w:rsidR="00C91367" w:rsidRDefault="00C91367" w:rsidP="00FA6B7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91367">
        <w:rPr>
          <w:rFonts w:ascii="Arial" w:eastAsia="Times New Roman" w:hAnsi="Arial" w:cs="Arial"/>
          <w:sz w:val="24"/>
          <w:szCs w:val="24"/>
          <w:lang w:eastAsia="ru-RU"/>
        </w:rPr>
        <w:t>А.И.Серебренников</w:t>
      </w:r>
    </w:p>
    <w:p w:rsidR="009B3AAE" w:rsidRDefault="009B3AAE" w:rsidP="00C91367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CA42B0" w:rsidRPr="00CA42B0" w:rsidRDefault="00CA42B0" w:rsidP="00CA42B0">
      <w:pPr>
        <w:spacing w:after="0" w:line="240" w:lineRule="auto"/>
        <w:ind w:firstLine="709"/>
        <w:jc w:val="right"/>
        <w:rPr>
          <w:rFonts w:ascii="Courier New" w:eastAsia="Times New Roman" w:hAnsi="Courier New" w:cs="Courier New"/>
          <w:lang w:eastAsia="ru-RU"/>
        </w:rPr>
      </w:pPr>
      <w:r w:rsidRPr="00CA42B0">
        <w:rPr>
          <w:rFonts w:ascii="Courier New" w:eastAsia="Times New Roman" w:hAnsi="Courier New" w:cs="Courier New"/>
          <w:lang w:eastAsia="ru-RU"/>
        </w:rPr>
        <w:t xml:space="preserve">Приложение к постановлению </w:t>
      </w:r>
    </w:p>
    <w:p w:rsidR="009B3AAE" w:rsidRPr="00CA42B0" w:rsidRDefault="00CA42B0" w:rsidP="00CA42B0">
      <w:pPr>
        <w:spacing w:after="0" w:line="240" w:lineRule="auto"/>
        <w:ind w:firstLine="709"/>
        <w:jc w:val="right"/>
        <w:rPr>
          <w:rFonts w:ascii="Courier New" w:eastAsia="Times New Roman" w:hAnsi="Courier New" w:cs="Courier New"/>
          <w:lang w:eastAsia="ru-RU"/>
        </w:rPr>
      </w:pPr>
      <w:r w:rsidRPr="00CA42B0">
        <w:rPr>
          <w:rFonts w:ascii="Courier New" w:eastAsia="Times New Roman" w:hAnsi="Courier New" w:cs="Courier New"/>
          <w:lang w:eastAsia="ru-RU"/>
        </w:rPr>
        <w:t xml:space="preserve">№18 от 03.02.2020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sz w:val="24"/>
          <w:szCs w:val="24"/>
          <w:lang w:eastAsia="ru-RU" w:bidi="ru-RU"/>
        </w:rPr>
        <w:t>АКТУАЛИЗАЦИЯ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 w:bidi="ru-RU"/>
        </w:rPr>
      </w:pPr>
      <w:bookmarkStart w:id="0" w:name="Карлук_схема_ВиВ"/>
      <w:bookmarkEnd w:id="0"/>
      <w:r w:rsidRPr="00AA0E93">
        <w:rPr>
          <w:rFonts w:ascii="Arial" w:eastAsia="Times New Roman" w:hAnsi="Arial" w:cs="Arial"/>
          <w:b/>
          <w:sz w:val="24"/>
          <w:szCs w:val="24"/>
          <w:lang w:eastAsia="ru-RU" w:bidi="ru-RU"/>
        </w:rPr>
        <w:t xml:space="preserve">СХЕМЫ ВОДОСНАБЖЕНИЯ И ВОДООТВЕДЕНИЯ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sz w:val="24"/>
          <w:szCs w:val="24"/>
          <w:lang w:eastAsia="ru-RU" w:bidi="ru-RU"/>
        </w:rPr>
        <w:t xml:space="preserve">СЕЛА МАЙСК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sz w:val="24"/>
          <w:szCs w:val="24"/>
          <w:lang w:eastAsia="ru-RU" w:bidi="ru-RU"/>
        </w:rPr>
        <w:t xml:space="preserve">ОСИНСКОГО РАЙОНА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sz w:val="24"/>
          <w:szCs w:val="24"/>
          <w:lang w:eastAsia="ru-RU" w:bidi="ru-RU"/>
        </w:rPr>
        <w:t xml:space="preserve">ИРКУТСКОЙ ОБЛАСТИ НА ПЕРИОД </w:t>
      </w:r>
      <w:r w:rsidRPr="00AA0E93">
        <w:rPr>
          <w:rFonts w:ascii="Arial" w:eastAsia="Times New Roman" w:hAnsi="Arial" w:cs="Arial"/>
          <w:b/>
          <w:sz w:val="24"/>
          <w:szCs w:val="24"/>
          <w:lang w:val="en-US" w:eastAsia="ru-RU" w:bidi="ru-RU"/>
        </w:rPr>
        <w:t>C</w:t>
      </w:r>
      <w:r w:rsidRPr="00AA0E93">
        <w:rPr>
          <w:rFonts w:ascii="Arial" w:eastAsia="Times New Roman" w:hAnsi="Arial" w:cs="Arial"/>
          <w:b/>
          <w:sz w:val="24"/>
          <w:szCs w:val="24"/>
          <w:lang w:eastAsia="ru-RU" w:bidi="ru-RU"/>
        </w:rPr>
        <w:t xml:space="preserve"> 2019 - 2030 ГОДА</w:t>
      </w:r>
    </w:p>
    <w:p w:rsidR="00D36D21" w:rsidRPr="00AA0E93" w:rsidRDefault="00D36D21" w:rsidP="00D36D21">
      <w:pPr>
        <w:widowControl w:val="0"/>
        <w:autoSpaceDE w:val="0"/>
        <w:autoSpaceDN w:val="0"/>
        <w:spacing w:before="1" w:after="0" w:line="360" w:lineRule="auto"/>
        <w:ind w:left="2806" w:right="2887" w:firstLine="680"/>
        <w:jc w:val="center"/>
        <w:rPr>
          <w:rFonts w:ascii="Arial" w:eastAsia="Times New Roman" w:hAnsi="Arial" w:cs="Arial"/>
          <w:b/>
          <w:sz w:val="24"/>
          <w:szCs w:val="24"/>
          <w:lang w:eastAsia="ru-RU" w:bidi="ru-RU"/>
        </w:rPr>
      </w:pP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ВВЕДЕНИЕ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Схема водоснабжения и водоотведения муниципального образования «Майск» (далее-МО) с. Майск Осинского муниципального района Иркутской области на период до 2024 года разработана на основании подпрограммы «Чистая вода» на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>2019 - 2024 годы государственной программы Иркутской области «Развитие жилищно-коммунального хозяйства и повышение энергоэффективности Иркутской области» с учетом требований Водного кодекса Российской Федерации (Собрание законодательства Российской Федерации, 2006, N 23, ст. 2381;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№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50,</w:t>
      </w:r>
      <w:r w:rsidRPr="00AA0E93">
        <w:rPr>
          <w:rFonts w:ascii="Arial" w:eastAsia="Times New Roman" w:hAnsi="Arial" w:cs="Arial"/>
          <w:spacing w:val="37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ст.</w:t>
      </w:r>
      <w:r w:rsidRPr="00AA0E93">
        <w:rPr>
          <w:rFonts w:ascii="Arial" w:eastAsia="Times New Roman" w:hAnsi="Arial" w:cs="Arial"/>
          <w:spacing w:val="37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5279;</w:t>
      </w:r>
      <w:r w:rsidRPr="00AA0E93">
        <w:rPr>
          <w:rFonts w:ascii="Arial" w:eastAsia="Times New Roman" w:hAnsi="Arial" w:cs="Arial"/>
          <w:spacing w:val="35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2007,</w:t>
      </w:r>
      <w:r w:rsidRPr="00AA0E93">
        <w:rPr>
          <w:rFonts w:ascii="Arial" w:eastAsia="Times New Roman" w:hAnsi="Arial" w:cs="Arial"/>
          <w:spacing w:val="37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№26,</w:t>
      </w:r>
      <w:r w:rsidRPr="00AA0E93">
        <w:rPr>
          <w:rFonts w:ascii="Arial" w:eastAsia="Times New Roman" w:hAnsi="Arial" w:cs="Arial"/>
          <w:spacing w:val="36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ст.</w:t>
      </w:r>
      <w:r w:rsidRPr="00AA0E93">
        <w:rPr>
          <w:rFonts w:ascii="Arial" w:eastAsia="Times New Roman" w:hAnsi="Arial" w:cs="Arial"/>
          <w:spacing w:val="37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3075;</w:t>
      </w:r>
      <w:r w:rsidRPr="00AA0E93">
        <w:rPr>
          <w:rFonts w:ascii="Arial" w:eastAsia="Times New Roman" w:hAnsi="Arial" w:cs="Arial"/>
          <w:spacing w:val="32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2008,</w:t>
      </w:r>
      <w:r w:rsidRPr="00AA0E93">
        <w:rPr>
          <w:rFonts w:ascii="Arial" w:eastAsia="Times New Roman" w:hAnsi="Arial" w:cs="Arial"/>
          <w:spacing w:val="35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№</w:t>
      </w:r>
      <w:r w:rsidRPr="00AA0E93">
        <w:rPr>
          <w:rFonts w:ascii="Arial" w:eastAsia="Times New Roman" w:hAnsi="Arial" w:cs="Arial"/>
          <w:spacing w:val="40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29,</w:t>
      </w:r>
      <w:r w:rsidRPr="00AA0E93">
        <w:rPr>
          <w:rFonts w:ascii="Arial" w:eastAsia="Times New Roman" w:hAnsi="Arial" w:cs="Arial"/>
          <w:spacing w:val="34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ст.</w:t>
      </w:r>
      <w:r w:rsidRPr="00AA0E93">
        <w:rPr>
          <w:rFonts w:ascii="Arial" w:eastAsia="Times New Roman" w:hAnsi="Arial" w:cs="Arial"/>
          <w:spacing w:val="40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3418;</w:t>
      </w:r>
      <w:r w:rsidRPr="00AA0E93">
        <w:rPr>
          <w:rFonts w:ascii="Arial" w:eastAsia="Times New Roman" w:hAnsi="Arial" w:cs="Arial"/>
          <w:spacing w:val="35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№</w:t>
      </w:r>
      <w:r w:rsidRPr="00AA0E93">
        <w:rPr>
          <w:rFonts w:ascii="Arial" w:eastAsia="Times New Roman" w:hAnsi="Arial" w:cs="Arial"/>
          <w:spacing w:val="39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30,</w:t>
      </w:r>
      <w:r w:rsidRPr="00AA0E93">
        <w:rPr>
          <w:rFonts w:ascii="Arial" w:eastAsia="Times New Roman" w:hAnsi="Arial" w:cs="Arial"/>
          <w:spacing w:val="41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ст.</w:t>
      </w:r>
      <w:r w:rsidRPr="00AA0E93">
        <w:rPr>
          <w:rFonts w:ascii="Arial" w:eastAsia="Times New Roman" w:hAnsi="Arial" w:cs="Arial"/>
          <w:spacing w:val="35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3616;</w:t>
      </w:r>
      <w:r w:rsidRPr="00AA0E93">
        <w:rPr>
          <w:rFonts w:ascii="Arial" w:eastAsia="Times New Roman" w:hAnsi="Arial" w:cs="Arial"/>
          <w:spacing w:val="32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2009,</w:t>
      </w:r>
      <w:r w:rsidRPr="00AA0E93">
        <w:rPr>
          <w:rFonts w:ascii="Arial" w:eastAsia="Times New Roman" w:hAnsi="Arial" w:cs="Arial"/>
          <w:spacing w:val="35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№</w:t>
      </w:r>
      <w:r w:rsidRPr="00AA0E93">
        <w:rPr>
          <w:rFonts w:ascii="Arial" w:eastAsia="Times New Roman" w:hAnsi="Arial" w:cs="Arial"/>
          <w:spacing w:val="38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30,</w:t>
      </w:r>
      <w:r w:rsidRPr="00AA0E93">
        <w:rPr>
          <w:rFonts w:ascii="Arial" w:eastAsia="Times New Roman" w:hAnsi="Arial" w:cs="Arial"/>
          <w:spacing w:val="39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ст.3735; № 52, ст. 6441;2011, № 1, ст. 32), Федерального закона от 07.12.2011 № 416-ФЗ </w:t>
      </w:r>
      <w:r w:rsidRPr="00AA0E93">
        <w:rPr>
          <w:rFonts w:ascii="Arial" w:eastAsia="Times New Roman" w:hAnsi="Arial" w:cs="Arial"/>
          <w:spacing w:val="-3"/>
          <w:sz w:val="24"/>
          <w:szCs w:val="24"/>
          <w:lang w:eastAsia="ru-RU" w:bidi="ru-RU"/>
        </w:rPr>
        <w:t xml:space="preserve">«О </w:t>
      </w:r>
      <w:r w:rsid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водоснабжении и водоотведении» (ст. 37-41), положений СНиП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2.04.02-84* «Водоснабжение.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Наружные сети и сооруже</w:t>
      </w:r>
      <w:r w:rsid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ния» (Официальное издание, М.: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ФГУП ЦПП, 2004.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Дата редакции: 01.01.2004), территориальных</w:t>
      </w:r>
      <w:r w:rsidRPr="00AA0E93">
        <w:rPr>
          <w:rFonts w:ascii="Arial" w:eastAsia="Times New Roman" w:hAnsi="Arial" w:cs="Arial"/>
          <w:spacing w:val="-51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строительных нормативов.</w:t>
      </w:r>
      <w:proofErr w:type="gramEnd"/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Схема водоснабжения и водоотведения разрабатывается в соответствии с документами территориального планирования и программы комплексного развития систем коммунальной инфраструктуры МО «Майск» на период 2012- 2017 </w:t>
      </w:r>
      <w:r w:rsidR="00AA0E93">
        <w:rPr>
          <w:rFonts w:ascii="Arial" w:eastAsia="Times New Roman" w:hAnsi="Arial" w:cs="Arial"/>
          <w:sz w:val="24"/>
          <w:szCs w:val="24"/>
          <w:lang w:eastAsia="ru-RU" w:bidi="ru-RU"/>
        </w:rPr>
        <w:t>гг. и с перспективой до 2032 г.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Разработка схемы водоснабжения и водоотведения включает первоочередные мероприятия по созданию централизованных систем водоснабжения и водоотведения и повышению надежности функционирования этих систем, а также способствующие режиму устойчивого и достаточного финансирования и обеспечивающие комфортные и безопасные условия для проживания людей в МО «Майск» с. Майск Осинского муниципального района Иркутской области.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Мероприятия охватывают следующие объекты системы коммунальной</w:t>
      </w:r>
      <w:r w:rsidRPr="00AA0E93">
        <w:rPr>
          <w:rFonts w:ascii="Arial" w:eastAsia="Times New Roman" w:hAnsi="Arial" w:cs="Arial"/>
          <w:spacing w:val="-18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инфраструктуры:</w:t>
      </w:r>
    </w:p>
    <w:p w:rsidR="00D36D21" w:rsidRPr="00AA0E93" w:rsidRDefault="00AA0E93" w:rsidP="00AA0E9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 системе водоснабжения – водозаборы (подземные), насосные станции, магистральные и распределительные сети</w:t>
      </w:r>
      <w:r w:rsidR="00D36D21" w:rsidRPr="00AA0E93">
        <w:rPr>
          <w:rFonts w:ascii="Arial" w:eastAsia="Times New Roman" w:hAnsi="Arial" w:cs="Arial"/>
          <w:spacing w:val="-22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водопровода;</w:t>
      </w:r>
    </w:p>
    <w:p w:rsidR="00D36D21" w:rsidRPr="00AA0E93" w:rsidRDefault="00AA0E93" w:rsidP="00AA0E9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 системе водоотведения – магистральные сети водоотведения, канализационные насосные станции, очистные сооружения</w:t>
      </w:r>
      <w:r w:rsidR="00D36D21" w:rsidRPr="00AA0E93">
        <w:rPr>
          <w:rFonts w:ascii="Arial" w:eastAsia="Times New Roman" w:hAnsi="Arial" w:cs="Arial"/>
          <w:spacing w:val="-41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канализации.</w:t>
      </w:r>
    </w:p>
    <w:p w:rsidR="00D36D21" w:rsidRPr="00AA0E93" w:rsidRDefault="00D36D21" w:rsidP="00AA0E9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Разработка схем водоснабжения и водоотведения включает в себя:</w:t>
      </w:r>
    </w:p>
    <w:p w:rsidR="00D36D21" w:rsidRPr="00AA0E93" w:rsidRDefault="00AA0E93" w:rsidP="00AA0E9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паспорт</w:t>
      </w:r>
      <w:r w:rsidR="00D36D21" w:rsidRPr="00AA0E93">
        <w:rPr>
          <w:rFonts w:ascii="Arial" w:eastAsia="Times New Roman" w:hAnsi="Arial" w:cs="Arial"/>
          <w:spacing w:val="-9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схемы;</w:t>
      </w:r>
    </w:p>
    <w:p w:rsidR="00D36D21" w:rsidRPr="00AA0E93" w:rsidRDefault="00AA0E93" w:rsidP="00AA0E9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пояснительную записку с кратким описанием перспективных систем водоснабжения и водоотведения МО «Майск» с. Майск Осинского муниципального района Иркутской области.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Целью разработки схем водоснабжения и водоотведения является определение долгосрочной перспективы развития системы водоснабжения и водоотведения, обеспечения надежного и бесперебойного водоснабжения, и водоотведения наиболее экономичным способом при минимальном воздействии на окружающую среду, а также экономического стимулирования развития систем водоснабжения и водоотведения, и внедрения энергосберегающих технологий, а именно:</w:t>
      </w:r>
    </w:p>
    <w:p w:rsidR="00D36D21" w:rsidRPr="00AA0E93" w:rsidRDefault="00AA0E93" w:rsidP="00AA0E9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обеспечение развития систем централизованного водоснабжения и водоотведения до</w:t>
      </w:r>
      <w:r w:rsidR="00D36D21" w:rsidRPr="00AA0E93">
        <w:rPr>
          <w:rFonts w:ascii="Arial" w:eastAsia="Times New Roman" w:hAnsi="Arial" w:cs="Arial"/>
          <w:position w:val="1"/>
          <w:sz w:val="24"/>
          <w:szCs w:val="24"/>
          <w:lang w:eastAsia="ru-RU" w:bidi="ru-RU"/>
        </w:rPr>
        <w:t xml:space="preserve"> 2030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года;</w:t>
      </w:r>
    </w:p>
    <w:p w:rsidR="00D36D21" w:rsidRPr="00AA0E93" w:rsidRDefault="00AA0E93" w:rsidP="00AA0E9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производство коммунальной продукции (оказание услуг) по водоснабжению и водоотведению, повышение качества и сохранение приемлемости ценовой</w:t>
      </w:r>
      <w:r w:rsidR="00D36D21" w:rsidRPr="00AA0E93">
        <w:rPr>
          <w:rFonts w:ascii="Arial" w:eastAsia="Times New Roman" w:hAnsi="Arial" w:cs="Arial"/>
          <w:spacing w:val="-40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политики;</w:t>
      </w:r>
    </w:p>
    <w:p w:rsidR="00D36D21" w:rsidRPr="00AA0E93" w:rsidRDefault="00AA0E93" w:rsidP="00AA0E9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100</w:t>
      </w:r>
      <w:r w:rsidR="00D36D21" w:rsidRPr="00AA0E93">
        <w:rPr>
          <w:rFonts w:ascii="Arial" w:eastAsia="Times New Roman" w:hAnsi="Arial" w:cs="Arial"/>
          <w:spacing w:val="-6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%</w:t>
      </w:r>
      <w:r w:rsidR="00D36D21" w:rsidRPr="00AA0E93">
        <w:rPr>
          <w:rFonts w:ascii="Arial" w:eastAsia="Times New Roman" w:hAnsi="Arial" w:cs="Arial"/>
          <w:spacing w:val="-1"/>
          <w:sz w:val="24"/>
          <w:szCs w:val="24"/>
          <w:lang w:eastAsia="ru-RU" w:bidi="ru-RU"/>
        </w:rPr>
        <w:t xml:space="preserve"> обеспечение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потребителей питьевой</w:t>
      </w:r>
      <w:r w:rsidR="00D36D21" w:rsidRPr="00AA0E93">
        <w:rPr>
          <w:rFonts w:ascii="Arial" w:eastAsia="Times New Roman" w:hAnsi="Arial" w:cs="Arial"/>
          <w:spacing w:val="-10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водой высокого качества;</w:t>
      </w:r>
    </w:p>
    <w:p w:rsidR="00D36D21" w:rsidRPr="00AA0E93" w:rsidRDefault="00AA0E93" w:rsidP="00AA0E9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обеспечение</w:t>
      </w:r>
      <w:r w:rsidR="00D36D21" w:rsidRPr="00AA0E93">
        <w:rPr>
          <w:rFonts w:ascii="Arial" w:eastAsia="Times New Roman" w:hAnsi="Arial" w:cs="Arial"/>
          <w:spacing w:val="-16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надежного</w:t>
      </w:r>
      <w:r w:rsidR="00D36D21" w:rsidRPr="00AA0E93">
        <w:rPr>
          <w:rFonts w:ascii="Arial" w:eastAsia="Times New Roman" w:hAnsi="Arial" w:cs="Arial"/>
          <w:spacing w:val="-14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централизованного</w:t>
      </w:r>
      <w:r w:rsidR="00D36D21" w:rsidRPr="00AA0E93">
        <w:rPr>
          <w:rFonts w:ascii="Arial" w:eastAsia="Times New Roman" w:hAnsi="Arial" w:cs="Arial"/>
          <w:spacing w:val="-19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и</w:t>
      </w:r>
      <w:r w:rsidR="00D36D21" w:rsidRPr="00AA0E93">
        <w:rPr>
          <w:rFonts w:ascii="Arial" w:eastAsia="Times New Roman" w:hAnsi="Arial" w:cs="Arial"/>
          <w:spacing w:val="-1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экологически</w:t>
      </w:r>
      <w:r w:rsidR="00D36D21" w:rsidRPr="00AA0E93">
        <w:rPr>
          <w:rFonts w:ascii="Arial" w:eastAsia="Times New Roman" w:hAnsi="Arial" w:cs="Arial"/>
          <w:spacing w:val="-13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безопасного</w:t>
      </w:r>
      <w:r w:rsidR="00D36D21" w:rsidRPr="00AA0E93">
        <w:rPr>
          <w:rFonts w:ascii="Arial" w:eastAsia="Times New Roman" w:hAnsi="Arial" w:cs="Arial"/>
          <w:spacing w:val="-2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отведения стоков</w:t>
      </w:r>
      <w:r w:rsidR="00D36D21" w:rsidRPr="00AA0E93">
        <w:rPr>
          <w:rFonts w:ascii="Arial" w:eastAsia="Times New Roman" w:hAnsi="Arial" w:cs="Arial"/>
          <w:spacing w:val="-6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и их</w:t>
      </w:r>
      <w:r w:rsidR="00D36D21" w:rsidRPr="00AA0E93">
        <w:rPr>
          <w:rFonts w:ascii="Arial" w:eastAsia="Times New Roman" w:hAnsi="Arial" w:cs="Arial"/>
          <w:spacing w:val="-3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очистку,</w:t>
      </w:r>
      <w:r w:rsidR="00D36D21" w:rsidRPr="00AA0E93">
        <w:rPr>
          <w:rFonts w:ascii="Arial" w:eastAsia="Times New Roman" w:hAnsi="Arial" w:cs="Arial"/>
          <w:spacing w:val="-8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соответствующую</w:t>
      </w:r>
      <w:r w:rsidR="00D36D21" w:rsidRPr="00AA0E93">
        <w:rPr>
          <w:rFonts w:ascii="Arial" w:eastAsia="Times New Roman" w:hAnsi="Arial" w:cs="Arial"/>
          <w:spacing w:val="-14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экологическим</w:t>
      </w:r>
      <w:r w:rsidR="00D36D21" w:rsidRPr="00AA0E93">
        <w:rPr>
          <w:rFonts w:ascii="Arial" w:eastAsia="Times New Roman" w:hAnsi="Arial" w:cs="Arial"/>
          <w:spacing w:val="-22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нормативам;</w:t>
      </w:r>
    </w:p>
    <w:p w:rsidR="00D36D21" w:rsidRPr="00AA0E93" w:rsidRDefault="00AA0E93" w:rsidP="00AA0E9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снижение вредного воздействия на окружающую</w:t>
      </w:r>
      <w:r w:rsidR="00D36D21" w:rsidRPr="00AA0E93">
        <w:rPr>
          <w:rFonts w:ascii="Arial" w:eastAsia="Times New Roman" w:hAnsi="Arial" w:cs="Arial"/>
          <w:spacing w:val="-49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среду;</w:t>
      </w:r>
    </w:p>
    <w:p w:rsidR="00D36D21" w:rsidRPr="00AA0E93" w:rsidRDefault="00AA0E93" w:rsidP="00AA0E9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100 % очистка сточных вод до нормативных</w:t>
      </w:r>
      <w:r w:rsidR="00D36D21" w:rsidRPr="00AA0E93">
        <w:rPr>
          <w:rFonts w:ascii="Arial" w:eastAsia="Times New Roman" w:hAnsi="Arial" w:cs="Arial"/>
          <w:spacing w:val="-50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требований.</w:t>
      </w:r>
    </w:p>
    <w:p w:rsidR="00D36D21" w:rsidRPr="00AA0E93" w:rsidRDefault="00D36D21" w:rsidP="00AA0E9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 ходе решения поставленной цели реализуются задачи по развитию объектов инженерной инфраструктуры, реконструкция и модернизация объектов жилищн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о-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коммунального хозяйства, а именно:</w:t>
      </w:r>
    </w:p>
    <w:p w:rsidR="00D36D21" w:rsidRPr="00AA0E93" w:rsidRDefault="00AA0E93" w:rsidP="00AA0E9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строительство водозаборных </w:t>
      </w:r>
      <w:r w:rsidR="00D36D21" w:rsidRPr="00AA0E93">
        <w:rPr>
          <w:rFonts w:ascii="Arial" w:eastAsia="Times New Roman" w:hAnsi="Arial" w:cs="Arial"/>
          <w:spacing w:val="-45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узлов с установками </w:t>
      </w:r>
      <w:r w:rsidR="00D36D21" w:rsidRPr="00AA0E93">
        <w:rPr>
          <w:rFonts w:ascii="Arial" w:eastAsia="Times New Roman" w:hAnsi="Arial" w:cs="Arial"/>
          <w:spacing w:val="-40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водоподготовки;</w:t>
      </w:r>
    </w:p>
    <w:p w:rsidR="00D36D21" w:rsidRPr="00AA0E93" w:rsidRDefault="00AA0E93" w:rsidP="00AA0E9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строительство централизованной сети магистральных водоводов,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>обеспечивающих возможность качественного снабжения водой населения и юридических</w:t>
      </w:r>
      <w:r w:rsidR="00D36D21" w:rsidRPr="00AA0E93">
        <w:rPr>
          <w:rFonts w:ascii="Arial" w:eastAsia="Times New Roman" w:hAnsi="Arial" w:cs="Arial"/>
          <w:spacing w:val="-16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лиц;</w:t>
      </w:r>
    </w:p>
    <w:p w:rsidR="00D36D21" w:rsidRPr="00AA0E93" w:rsidRDefault="00AA0E93" w:rsidP="00AA0E9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pacing w:val="3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pacing w:val="3"/>
          <w:sz w:val="24"/>
          <w:szCs w:val="24"/>
          <w:lang w:eastAsia="ru-RU" w:bidi="ru-RU"/>
        </w:rPr>
        <w:t xml:space="preserve">строительство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централизованной </w:t>
      </w:r>
      <w:r w:rsidR="00D36D21" w:rsidRPr="00AA0E93">
        <w:rPr>
          <w:rFonts w:ascii="Arial" w:eastAsia="Times New Roman" w:hAnsi="Arial" w:cs="Arial"/>
          <w:spacing w:val="2"/>
          <w:sz w:val="24"/>
          <w:szCs w:val="24"/>
          <w:lang w:eastAsia="ru-RU" w:bidi="ru-RU"/>
        </w:rPr>
        <w:t>канализационной</w:t>
      </w:r>
      <w:r w:rsidR="00D36D21" w:rsidRPr="00AA0E93">
        <w:rPr>
          <w:rFonts w:ascii="Arial" w:eastAsia="Times New Roman" w:hAnsi="Arial" w:cs="Arial"/>
          <w:spacing w:val="32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сети;</w:t>
      </w:r>
    </w:p>
    <w:p w:rsidR="00D36D21" w:rsidRPr="00AA0E93" w:rsidRDefault="00AA0E93" w:rsidP="00AA0E9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строительство канализационных очистных</w:t>
      </w:r>
      <w:r w:rsidR="00D36D21" w:rsidRPr="00AA0E93">
        <w:rPr>
          <w:rFonts w:ascii="Arial" w:eastAsia="Times New Roman" w:hAnsi="Arial" w:cs="Arial"/>
          <w:spacing w:val="15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сооружений;</w:t>
      </w:r>
    </w:p>
    <w:p w:rsidR="00D36D21" w:rsidRPr="00AA0E93" w:rsidRDefault="00AA0E93" w:rsidP="00AA0E9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внедрение</w:t>
      </w:r>
      <w:r w:rsidR="00D36D21" w:rsidRPr="00AA0E93">
        <w:rPr>
          <w:rFonts w:ascii="Arial" w:eastAsia="Times New Roman" w:hAnsi="Arial" w:cs="Arial"/>
          <w:spacing w:val="22"/>
          <w:sz w:val="24"/>
          <w:szCs w:val="24"/>
          <w:lang w:eastAsia="ru-RU" w:bidi="ru-RU"/>
        </w:rPr>
        <w:t xml:space="preserve"> </w:t>
      </w:r>
      <w:proofErr w:type="spellStart"/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ресурсо</w:t>
      </w:r>
      <w:proofErr w:type="spellEnd"/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- и энергосберегающих</w:t>
      </w:r>
      <w:r w:rsidR="00D36D21" w:rsidRPr="00AA0E93">
        <w:rPr>
          <w:rFonts w:ascii="Arial" w:eastAsia="Times New Roman" w:hAnsi="Arial" w:cs="Arial"/>
          <w:spacing w:val="-32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технологий для объектов инженерной инфраструктуры;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ab/>
      </w:r>
    </w:p>
    <w:p w:rsidR="00D36D21" w:rsidRPr="00AA0E93" w:rsidRDefault="00AA0E93" w:rsidP="00AA0E9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установка приборов</w:t>
      </w:r>
      <w:r w:rsidR="00D36D21" w:rsidRPr="00AA0E93">
        <w:rPr>
          <w:rFonts w:ascii="Arial" w:eastAsia="Times New Roman" w:hAnsi="Arial" w:cs="Arial"/>
          <w:spacing w:val="-14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учета;</w:t>
      </w:r>
    </w:p>
    <w:p w:rsidR="00D36D21" w:rsidRPr="00AA0E93" w:rsidRDefault="00AA0E93" w:rsidP="00AA0E9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обеспечение подключения объектов недвижимости к системам водоснабжения и водоотведения с гарантированным объемом заявленных мощностей.</w:t>
      </w:r>
    </w:p>
    <w:p w:rsidR="00D36D21" w:rsidRPr="00AA0E93" w:rsidRDefault="00D36D21" w:rsidP="00D36D21">
      <w:pPr>
        <w:widowControl w:val="0"/>
        <w:tabs>
          <w:tab w:val="left" w:pos="1040"/>
        </w:tabs>
        <w:autoSpaceDE w:val="0"/>
        <w:autoSpaceDN w:val="0"/>
        <w:spacing w:before="149" w:after="0" w:line="360" w:lineRule="auto"/>
        <w:ind w:left="1039" w:right="501"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AA0E93" w:rsidRDefault="00D36D21" w:rsidP="00D36D21">
      <w:pPr>
        <w:widowControl w:val="0"/>
        <w:tabs>
          <w:tab w:val="left" w:pos="1040"/>
        </w:tabs>
        <w:autoSpaceDE w:val="0"/>
        <w:autoSpaceDN w:val="0"/>
        <w:spacing w:before="149" w:after="0" w:line="360" w:lineRule="auto"/>
        <w:ind w:left="1039" w:right="501" w:firstLine="680"/>
        <w:jc w:val="center"/>
        <w:rPr>
          <w:rFonts w:ascii="Courier New" w:eastAsia="Times New Roman" w:hAnsi="Courier New" w:cs="Courier New"/>
          <w:lang w:eastAsia="ru-RU" w:bidi="ru-RU"/>
        </w:rPr>
      </w:pPr>
      <w:r w:rsidRPr="00AA0E93">
        <w:rPr>
          <w:rFonts w:ascii="Courier New" w:eastAsia="Times New Roman" w:hAnsi="Courier New" w:cs="Courier New"/>
          <w:lang w:eastAsia="ru-RU" w:bidi="ru-RU"/>
        </w:rPr>
        <w:t>ПАСПОРТ СХЕМЫ</w:t>
      </w:r>
    </w:p>
    <w:tbl>
      <w:tblPr>
        <w:tblStyle w:val="TableNormal"/>
        <w:tblpPr w:leftFromText="180" w:rightFromText="180" w:vertAnchor="text" w:horzAnchor="margin" w:tblpXSpec="center" w:tblpY="45"/>
        <w:tblW w:w="10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7624"/>
      </w:tblGrid>
      <w:tr w:rsidR="00D36D21" w:rsidRPr="00AA0E93" w:rsidTr="00510235">
        <w:trPr>
          <w:trHeight w:val="691"/>
        </w:trPr>
        <w:tc>
          <w:tcPr>
            <w:tcW w:w="2660" w:type="dxa"/>
          </w:tcPr>
          <w:p w:rsidR="00D36D21" w:rsidRPr="00AA0E93" w:rsidRDefault="00D36D21" w:rsidP="00D36D21">
            <w:pPr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  <w:proofErr w:type="spellStart"/>
            <w:r w:rsidRPr="00AA0E93">
              <w:rPr>
                <w:rFonts w:ascii="Courier New" w:eastAsia="Times New Roman" w:hAnsi="Courier New" w:cs="Courier New"/>
                <w:b/>
                <w:lang w:eastAsia="ru-RU" w:bidi="ru-RU"/>
              </w:rPr>
              <w:t>Наименование</w:t>
            </w:r>
            <w:proofErr w:type="spellEnd"/>
            <w:r w:rsidRPr="00AA0E93">
              <w:rPr>
                <w:rFonts w:ascii="Courier New" w:eastAsia="Times New Roman" w:hAnsi="Courier New" w:cs="Courier New"/>
                <w:b/>
                <w:lang w:eastAsia="ru-RU" w:bidi="ru-RU"/>
              </w:rPr>
              <w:t xml:space="preserve"> </w:t>
            </w:r>
            <w:proofErr w:type="spellStart"/>
            <w:r w:rsidRPr="00AA0E93">
              <w:rPr>
                <w:rFonts w:ascii="Courier New" w:eastAsia="Times New Roman" w:hAnsi="Courier New" w:cs="Courier New"/>
                <w:b/>
                <w:lang w:eastAsia="ru-RU" w:bidi="ru-RU"/>
              </w:rPr>
              <w:t>проекта</w:t>
            </w:r>
            <w:proofErr w:type="spellEnd"/>
            <w:r w:rsidRPr="00AA0E93">
              <w:rPr>
                <w:rFonts w:ascii="Courier New" w:eastAsia="Times New Roman" w:hAnsi="Courier New" w:cs="Courier New"/>
                <w:b/>
                <w:lang w:eastAsia="ru-RU" w:bidi="ru-RU"/>
              </w:rPr>
              <w:t>:</w:t>
            </w:r>
          </w:p>
        </w:tc>
        <w:tc>
          <w:tcPr>
            <w:tcW w:w="7624" w:type="dxa"/>
          </w:tcPr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Схема водо</w:t>
            </w:r>
            <w:r w:rsidR="00AA0E93">
              <w:rPr>
                <w:rFonts w:ascii="Courier New" w:eastAsia="Times New Roman" w:hAnsi="Courier New" w:cs="Courier New"/>
                <w:lang w:val="ru-RU" w:eastAsia="ru-RU" w:bidi="ru-RU"/>
              </w:rPr>
              <w:t>снабжения и водоотведения села М</w:t>
            </w: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айск муниципального образования «Майск» Осинского муниципального района Иркутской области на период до 2030 года</w:t>
            </w:r>
          </w:p>
        </w:tc>
      </w:tr>
      <w:tr w:rsidR="00D36D21" w:rsidRPr="00AA0E93" w:rsidTr="00510235">
        <w:trPr>
          <w:trHeight w:val="798"/>
        </w:trPr>
        <w:tc>
          <w:tcPr>
            <w:tcW w:w="2660" w:type="dxa"/>
          </w:tcPr>
          <w:p w:rsidR="00D36D21" w:rsidRPr="00AA0E93" w:rsidRDefault="00D36D21" w:rsidP="00D36D21">
            <w:pPr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  <w:proofErr w:type="spellStart"/>
            <w:r w:rsidRPr="00AA0E93">
              <w:rPr>
                <w:rFonts w:ascii="Courier New" w:eastAsia="Times New Roman" w:hAnsi="Courier New" w:cs="Courier New"/>
                <w:b/>
                <w:lang w:eastAsia="ru-RU" w:bidi="ru-RU"/>
              </w:rPr>
              <w:t>Инициатор</w:t>
            </w:r>
            <w:proofErr w:type="spellEnd"/>
            <w:r w:rsidRPr="00AA0E93">
              <w:rPr>
                <w:rFonts w:ascii="Courier New" w:eastAsia="Times New Roman" w:hAnsi="Courier New" w:cs="Courier New"/>
                <w:b/>
                <w:lang w:eastAsia="ru-RU" w:bidi="ru-RU"/>
              </w:rPr>
              <w:t xml:space="preserve"> </w:t>
            </w:r>
            <w:proofErr w:type="spellStart"/>
            <w:r w:rsidRPr="00AA0E93">
              <w:rPr>
                <w:rFonts w:ascii="Courier New" w:eastAsia="Times New Roman" w:hAnsi="Courier New" w:cs="Courier New"/>
                <w:b/>
                <w:lang w:eastAsia="ru-RU" w:bidi="ru-RU"/>
              </w:rPr>
              <w:t>проекта</w:t>
            </w:r>
            <w:proofErr w:type="spellEnd"/>
            <w:r w:rsidRPr="00AA0E93">
              <w:rPr>
                <w:rFonts w:ascii="Courier New" w:eastAsia="Times New Roman" w:hAnsi="Courier New" w:cs="Courier New"/>
                <w:b/>
                <w:lang w:eastAsia="ru-RU" w:bidi="ru-RU"/>
              </w:rPr>
              <w:t xml:space="preserve"> </w:t>
            </w:r>
            <w:r w:rsidRPr="00AA0E93">
              <w:rPr>
                <w:rFonts w:ascii="Courier New" w:eastAsia="Times New Roman" w:hAnsi="Courier New" w:cs="Courier New"/>
                <w:b/>
                <w:w w:val="95"/>
                <w:lang w:eastAsia="ru-RU" w:bidi="ru-RU"/>
              </w:rPr>
              <w:t>(</w:t>
            </w:r>
            <w:proofErr w:type="spellStart"/>
            <w:r w:rsidRPr="00AA0E93">
              <w:rPr>
                <w:rFonts w:ascii="Courier New" w:eastAsia="Times New Roman" w:hAnsi="Courier New" w:cs="Courier New"/>
                <w:b/>
                <w:w w:val="95"/>
                <w:lang w:eastAsia="ru-RU" w:bidi="ru-RU"/>
              </w:rPr>
              <w:t>муниципальный</w:t>
            </w:r>
            <w:proofErr w:type="spellEnd"/>
            <w:r w:rsidRPr="00AA0E93">
              <w:rPr>
                <w:rFonts w:ascii="Courier New" w:eastAsia="Times New Roman" w:hAnsi="Courier New" w:cs="Courier New"/>
                <w:b/>
                <w:w w:val="95"/>
                <w:lang w:eastAsia="ru-RU" w:bidi="ru-RU"/>
              </w:rPr>
              <w:t xml:space="preserve"> </w:t>
            </w:r>
            <w:proofErr w:type="spellStart"/>
            <w:r w:rsidRPr="00AA0E93">
              <w:rPr>
                <w:rFonts w:ascii="Courier New" w:eastAsia="Times New Roman" w:hAnsi="Courier New" w:cs="Courier New"/>
                <w:b/>
                <w:lang w:eastAsia="ru-RU" w:bidi="ru-RU"/>
              </w:rPr>
              <w:t>заказчик</w:t>
            </w:r>
            <w:proofErr w:type="spellEnd"/>
            <w:r w:rsidRPr="00AA0E93">
              <w:rPr>
                <w:rFonts w:ascii="Courier New" w:eastAsia="Times New Roman" w:hAnsi="Courier New" w:cs="Courier New"/>
                <w:b/>
                <w:lang w:eastAsia="ru-RU" w:bidi="ru-RU"/>
              </w:rPr>
              <w:t>):</w:t>
            </w:r>
          </w:p>
        </w:tc>
        <w:tc>
          <w:tcPr>
            <w:tcW w:w="7624" w:type="dxa"/>
          </w:tcPr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Глава муниципального образования «Майск» Серебренников Александр Иннокентьевич</w:t>
            </w:r>
          </w:p>
        </w:tc>
      </w:tr>
      <w:tr w:rsidR="00D36D21" w:rsidRPr="00AA0E93" w:rsidTr="00510235">
        <w:trPr>
          <w:trHeight w:val="345"/>
        </w:trPr>
        <w:tc>
          <w:tcPr>
            <w:tcW w:w="2660" w:type="dxa"/>
          </w:tcPr>
          <w:p w:rsidR="00D36D21" w:rsidRPr="00AA0E93" w:rsidRDefault="00D36D21" w:rsidP="00D36D21">
            <w:pPr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  <w:proofErr w:type="spellStart"/>
            <w:r w:rsidRPr="00AA0E93">
              <w:rPr>
                <w:rFonts w:ascii="Courier New" w:eastAsia="Times New Roman" w:hAnsi="Courier New" w:cs="Courier New"/>
                <w:b/>
                <w:lang w:eastAsia="ru-RU" w:bidi="ru-RU"/>
              </w:rPr>
              <w:t>Контакты</w:t>
            </w:r>
            <w:proofErr w:type="spellEnd"/>
            <w:r w:rsidRPr="00AA0E93">
              <w:rPr>
                <w:rFonts w:ascii="Courier New" w:eastAsia="Times New Roman" w:hAnsi="Courier New" w:cs="Courier New"/>
                <w:b/>
                <w:lang w:eastAsia="ru-RU" w:bidi="ru-RU"/>
              </w:rPr>
              <w:t>:</w:t>
            </w:r>
          </w:p>
        </w:tc>
        <w:tc>
          <w:tcPr>
            <w:tcW w:w="7624" w:type="dxa"/>
          </w:tcPr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eastAsia="ru-RU" w:bidi="ru-RU"/>
              </w:rPr>
              <w:t>т. 8 (3953) 993-723</w:t>
            </w:r>
          </w:p>
        </w:tc>
      </w:tr>
      <w:tr w:rsidR="00D36D21" w:rsidRPr="00AA0E93" w:rsidTr="00510235">
        <w:trPr>
          <w:trHeight w:val="7222"/>
        </w:trPr>
        <w:tc>
          <w:tcPr>
            <w:tcW w:w="2660" w:type="dxa"/>
          </w:tcPr>
          <w:p w:rsidR="00D36D21" w:rsidRPr="00AA0E93" w:rsidRDefault="00AA0E93" w:rsidP="00D36D21">
            <w:pPr>
              <w:jc w:val="center"/>
              <w:rPr>
                <w:rFonts w:ascii="Courier New" w:eastAsia="Times New Roman" w:hAnsi="Courier New" w:cs="Courier New"/>
                <w:b/>
                <w:lang w:val="ru-RU" w:eastAsia="ru-RU" w:bidi="ru-RU"/>
              </w:rPr>
            </w:pPr>
            <w:r>
              <w:rPr>
                <w:rFonts w:ascii="Courier New" w:eastAsia="Times New Roman" w:hAnsi="Courier New" w:cs="Courier New"/>
                <w:b/>
                <w:lang w:val="ru-RU" w:eastAsia="ru-RU" w:bidi="ru-RU"/>
              </w:rPr>
              <w:t>Нормативно-</w:t>
            </w:r>
            <w:r w:rsidR="00D36D21" w:rsidRPr="00AA0E93">
              <w:rPr>
                <w:rFonts w:ascii="Courier New" w:eastAsia="Times New Roman" w:hAnsi="Courier New" w:cs="Courier New"/>
                <w:b/>
                <w:lang w:val="ru-RU" w:eastAsia="ru-RU" w:bidi="ru-RU"/>
              </w:rPr>
              <w:t>правовая база для разработки программы:</w:t>
            </w:r>
          </w:p>
        </w:tc>
        <w:tc>
          <w:tcPr>
            <w:tcW w:w="7624" w:type="dxa"/>
          </w:tcPr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Calibri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Calibri" w:hAnsi="Courier New" w:cs="Courier New"/>
                <w:lang w:val="ru-RU" w:eastAsia="ru-RU" w:bidi="ru-RU"/>
              </w:rPr>
              <w:t>Генеральный план муниципального образования «Майск» Осинского муниципального района Иркутской области;</w:t>
            </w:r>
          </w:p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Calibri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Calibri" w:hAnsi="Courier New" w:cs="Courier New"/>
                <w:lang w:val="ru-RU" w:eastAsia="ru-RU" w:bidi="ru-RU"/>
              </w:rPr>
              <w:t>Градостроительный кодекс Российской Федерации от 29 декабря 2004 г.;</w:t>
            </w:r>
          </w:p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spacing w:val="-14"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 xml:space="preserve">Федеральный закон от 07.12.2011 года 416-ФЗ </w:t>
            </w:r>
            <w:r w:rsidRPr="00AA0E93">
              <w:rPr>
                <w:rFonts w:ascii="Courier New" w:eastAsia="Times New Roman" w:hAnsi="Courier New" w:cs="Courier New"/>
                <w:spacing w:val="-6"/>
                <w:lang w:val="ru-RU" w:eastAsia="ru-RU" w:bidi="ru-RU"/>
              </w:rPr>
              <w:t xml:space="preserve">«О </w:t>
            </w: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водоснабжении и водоотведении»;</w:t>
            </w:r>
            <w:r w:rsidRPr="00AA0E93">
              <w:rPr>
                <w:rFonts w:ascii="Courier New" w:eastAsia="Times New Roman" w:hAnsi="Courier New" w:cs="Courier New"/>
                <w:spacing w:val="-14"/>
                <w:lang w:val="ru-RU" w:eastAsia="ru-RU" w:bidi="ru-RU"/>
              </w:rPr>
              <w:t xml:space="preserve"> </w:t>
            </w:r>
          </w:p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 xml:space="preserve">Постановление Правительства РФ от 05.09.2013 </w:t>
            </w:r>
            <w:r w:rsidRPr="00AA0E93">
              <w:rPr>
                <w:rFonts w:ascii="Courier New" w:eastAsia="Times New Roman" w:hAnsi="Courier New" w:cs="Courier New"/>
                <w:lang w:eastAsia="ru-RU" w:bidi="ru-RU"/>
              </w:rPr>
              <w:t>N</w:t>
            </w: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 xml:space="preserve"> 782 (ред. от 31.05.2019)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водоотведения»);</w:t>
            </w:r>
          </w:p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 xml:space="preserve">Федеральный закон от 30 декабря 2004 года № 210- ФЗ «Об основах регулирования тарифов организаций коммунального комплекса»; </w:t>
            </w:r>
          </w:p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 xml:space="preserve">«Водный кодекс Российской Федерации» от 03.06.2006 </w:t>
            </w:r>
            <w:r w:rsidRPr="00AA0E93">
              <w:rPr>
                <w:rFonts w:ascii="Courier New" w:eastAsia="Times New Roman" w:hAnsi="Courier New" w:cs="Courier New"/>
                <w:lang w:eastAsia="ru-RU" w:bidi="ru-RU"/>
              </w:rPr>
              <w:t>N</w:t>
            </w: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 xml:space="preserve"> 74-ФЗ (ред. от 02.08.2019); </w:t>
            </w:r>
          </w:p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 xml:space="preserve">СП 31.13330.2012 «Водоснабжение. Наружные сети и сооружения». Актуализированная редакция СНИП </w:t>
            </w:r>
            <w:r w:rsidRPr="00AA0E93">
              <w:rPr>
                <w:rFonts w:ascii="Courier New" w:eastAsia="Times New Roman" w:hAnsi="Courier New" w:cs="Courier New"/>
                <w:spacing w:val="2"/>
                <w:lang w:val="ru-RU" w:eastAsia="ru-RU" w:bidi="ru-RU"/>
              </w:rPr>
              <w:t xml:space="preserve">2.04.02-84* </w:t>
            </w: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Приказ</w:t>
            </w:r>
            <w:r w:rsidRPr="00AA0E93">
              <w:rPr>
                <w:rFonts w:ascii="Courier New" w:eastAsia="Times New Roman" w:hAnsi="Courier New" w:cs="Courier New"/>
                <w:spacing w:val="-7"/>
                <w:lang w:val="ru-RU" w:eastAsia="ru-RU" w:bidi="ru-RU"/>
              </w:rPr>
              <w:t xml:space="preserve"> </w:t>
            </w: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Министерства</w:t>
            </w:r>
            <w:r w:rsidRPr="00AA0E93">
              <w:rPr>
                <w:rFonts w:ascii="Courier New" w:eastAsia="Times New Roman" w:hAnsi="Courier New" w:cs="Courier New"/>
                <w:spacing w:val="-12"/>
                <w:lang w:val="ru-RU" w:eastAsia="ru-RU" w:bidi="ru-RU"/>
              </w:rPr>
              <w:t xml:space="preserve"> </w:t>
            </w: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регионального</w:t>
            </w:r>
            <w:r w:rsidRPr="00AA0E93">
              <w:rPr>
                <w:rFonts w:ascii="Courier New" w:eastAsia="Times New Roman" w:hAnsi="Courier New" w:cs="Courier New"/>
                <w:spacing w:val="-13"/>
                <w:lang w:val="ru-RU" w:eastAsia="ru-RU" w:bidi="ru-RU"/>
              </w:rPr>
              <w:t xml:space="preserve"> </w:t>
            </w: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развития</w:t>
            </w:r>
            <w:r w:rsidRPr="00AA0E93">
              <w:rPr>
                <w:rFonts w:ascii="Courier New" w:eastAsia="Times New Roman" w:hAnsi="Courier New" w:cs="Courier New"/>
                <w:spacing w:val="-10"/>
                <w:lang w:val="ru-RU" w:eastAsia="ru-RU" w:bidi="ru-RU"/>
              </w:rPr>
              <w:t xml:space="preserve"> </w:t>
            </w: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Российской</w:t>
            </w:r>
            <w:r w:rsidRPr="00AA0E93">
              <w:rPr>
                <w:rFonts w:ascii="Courier New" w:eastAsia="Times New Roman" w:hAnsi="Courier New" w:cs="Courier New"/>
                <w:spacing w:val="-14"/>
                <w:lang w:val="ru-RU" w:eastAsia="ru-RU" w:bidi="ru-RU"/>
              </w:rPr>
              <w:t xml:space="preserve"> </w:t>
            </w: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Федерации</w:t>
            </w:r>
            <w:r w:rsidRPr="00AA0E93">
              <w:rPr>
                <w:rFonts w:ascii="Courier New" w:eastAsia="Times New Roman" w:hAnsi="Courier New" w:cs="Courier New"/>
                <w:spacing w:val="-13"/>
                <w:lang w:val="ru-RU" w:eastAsia="ru-RU" w:bidi="ru-RU"/>
              </w:rPr>
              <w:t xml:space="preserve"> </w:t>
            </w: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от</w:t>
            </w:r>
            <w:r w:rsidRPr="00AA0E93">
              <w:rPr>
                <w:rFonts w:ascii="Courier New" w:eastAsia="Times New Roman" w:hAnsi="Courier New" w:cs="Courier New"/>
                <w:spacing w:val="-5"/>
                <w:lang w:val="ru-RU" w:eastAsia="ru-RU" w:bidi="ru-RU"/>
              </w:rPr>
              <w:t xml:space="preserve"> </w:t>
            </w: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29</w:t>
            </w:r>
            <w:r w:rsidRPr="00AA0E93">
              <w:rPr>
                <w:rFonts w:ascii="Courier New" w:eastAsia="Times New Roman" w:hAnsi="Courier New" w:cs="Courier New"/>
                <w:spacing w:val="-1"/>
                <w:lang w:val="ru-RU" w:eastAsia="ru-RU" w:bidi="ru-RU"/>
              </w:rPr>
              <w:t xml:space="preserve"> </w:t>
            </w: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декабря 2011 года № 635/14;</w:t>
            </w:r>
          </w:p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 xml:space="preserve"> СП 32.13330.2012 «Канализация. Наружные сети</w:t>
            </w:r>
            <w:r w:rsidRPr="00AA0E93">
              <w:rPr>
                <w:rFonts w:ascii="Courier New" w:eastAsia="Times New Roman" w:hAnsi="Courier New" w:cs="Courier New"/>
                <w:spacing w:val="-1"/>
                <w:lang w:val="ru-RU" w:eastAsia="ru-RU" w:bidi="ru-RU"/>
              </w:rPr>
              <w:t xml:space="preserve"> </w:t>
            </w: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 xml:space="preserve">и сооружения». </w:t>
            </w:r>
            <w:proofErr w:type="gramStart"/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Актуализированная редакция СНИП 2.04.03-85*; СНиП 2.04.01-85*;</w:t>
            </w:r>
            <w:proofErr w:type="gramEnd"/>
          </w:p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  <w:proofErr w:type="gramStart"/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«Внутренний водопровод и канализация зданий» (Официальное издание, М.: ГУП ЦПП, 2003.</w:t>
            </w:r>
            <w:proofErr w:type="gramEnd"/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 xml:space="preserve"> </w:t>
            </w:r>
            <w:proofErr w:type="gramStart"/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Дата редакции: 01.01.2003); СанПиН 2.1.4.1074-01 «Питьевая вода.</w:t>
            </w:r>
            <w:proofErr w:type="gramEnd"/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 xml:space="preserve"> Гигиенические требования к качеству центральных систем питьевого водоснабжения»; </w:t>
            </w:r>
          </w:p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 xml:space="preserve">СанПиН 2.1.5.980-00 «Гигиенические требования к охране поверхностных вод»; </w:t>
            </w:r>
          </w:p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 xml:space="preserve">Приказ Министерства регионального развития </w:t>
            </w: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lastRenderedPageBreak/>
              <w:t xml:space="preserve">Российской Федерации от 6 мая 2011 года № 204 «О разработке </w:t>
            </w:r>
            <w:proofErr w:type="gramStart"/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программ комплексного развития систем коммунальной инфраструктуры муниципальных образований</w:t>
            </w:r>
            <w:proofErr w:type="gramEnd"/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»;</w:t>
            </w:r>
          </w:p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 xml:space="preserve"> Федеральный закон Российской Федерации от 23 ноября 2009 г. </w:t>
            </w:r>
            <w:r w:rsidRPr="00AA0E93">
              <w:rPr>
                <w:rFonts w:ascii="Courier New" w:eastAsia="Times New Roman" w:hAnsi="Courier New" w:cs="Courier New"/>
                <w:lang w:eastAsia="ru-RU" w:bidi="ru-RU"/>
              </w:rPr>
              <w:t>N</w:t>
            </w: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 xml:space="preserve"> 261-ФЗ «Об энергосбережении и о повышении энергетической эффективности и о внесении изменений в отдельные законодательные акты Российской Федерации»;</w:t>
            </w:r>
          </w:p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Государственная программа Иркутской области «Развитие жилищно-коммунального хозяйства и повышение энергоэффективности Иркутской области», утвержденная постановление Правительства Иркутской области от 11 декабря 2018 года № 915-пп.</w:t>
            </w:r>
          </w:p>
        </w:tc>
      </w:tr>
      <w:tr w:rsidR="00D36D21" w:rsidRPr="00AA0E93" w:rsidTr="00510235">
        <w:trPr>
          <w:trHeight w:val="561"/>
        </w:trPr>
        <w:tc>
          <w:tcPr>
            <w:tcW w:w="2660" w:type="dxa"/>
            <w:tcBorders>
              <w:bottom w:val="single" w:sz="4" w:space="0" w:color="auto"/>
            </w:tcBorders>
          </w:tcPr>
          <w:p w:rsidR="00D36D21" w:rsidRPr="00AA0E93" w:rsidRDefault="00D36D21" w:rsidP="00D36D21">
            <w:pPr>
              <w:jc w:val="center"/>
              <w:rPr>
                <w:rFonts w:ascii="Courier New" w:eastAsia="Times New Roman" w:hAnsi="Courier New" w:cs="Courier New"/>
                <w:b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b/>
                <w:lang w:val="ru-RU" w:eastAsia="ru-RU" w:bidi="ru-RU"/>
              </w:rPr>
              <w:lastRenderedPageBreak/>
              <w:t>Цели составления схемы водоснабжения и водоотведения:</w:t>
            </w:r>
          </w:p>
        </w:tc>
        <w:tc>
          <w:tcPr>
            <w:tcW w:w="7624" w:type="dxa"/>
            <w:tcBorders>
              <w:bottom w:val="single" w:sz="4" w:space="0" w:color="auto"/>
            </w:tcBorders>
          </w:tcPr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Обеспечение развития систем централизованного водоснабжения и водоотведения до 2030 года;</w:t>
            </w:r>
          </w:p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Производство коммунальной продукции (оказание услуг) по водоснабжению и водоотведению, повышение качества и сохранение приемлемости ценовой политики;</w:t>
            </w:r>
          </w:p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100 % обеспечение потребителей питьевой водой высокого качества;</w:t>
            </w:r>
          </w:p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Обеспечение надежного централизованного и экологически безопасного отведения стоков и их очистку, соответствующую экологическим нормативам;</w:t>
            </w:r>
          </w:p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Снижение вредного воздействия на окружающую среду;</w:t>
            </w:r>
          </w:p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100 % очистка сточных вод до нормативных требований.</w:t>
            </w:r>
          </w:p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</w:p>
        </w:tc>
      </w:tr>
      <w:tr w:rsidR="00D36D21" w:rsidRPr="00AA0E93" w:rsidTr="00510235">
        <w:trPr>
          <w:trHeight w:val="69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6D21" w:rsidRPr="00AA0E93" w:rsidRDefault="00D36D21" w:rsidP="00D36D21">
            <w:pPr>
              <w:jc w:val="center"/>
              <w:rPr>
                <w:rFonts w:ascii="Courier New" w:eastAsia="Times New Roman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Задачи схемы водоснабжения и водоотведения:</w:t>
            </w:r>
          </w:p>
        </w:tc>
        <w:tc>
          <w:tcPr>
            <w:tcW w:w="7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Строительство водозаборных  узлов с установками  водоподготовки;</w:t>
            </w:r>
          </w:p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Строительство централизованной сети магистральных водоводов, обеспечивающих возможность качественного снабжения водой населения и юридических лиц;</w:t>
            </w:r>
          </w:p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Строительство централизованной канализационной сети;</w:t>
            </w:r>
          </w:p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Строительство канализационных очистных сооружений;</w:t>
            </w:r>
          </w:p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 xml:space="preserve">Внедрение </w:t>
            </w:r>
            <w:proofErr w:type="spellStart"/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ресурсо</w:t>
            </w:r>
            <w:proofErr w:type="spellEnd"/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- и энергосберегающих технологий для объектов инженерной инфраструктуры;</w:t>
            </w: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ab/>
            </w:r>
          </w:p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Установка приборов учета;</w:t>
            </w:r>
          </w:p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Обеспечение подключения объектов недвижимости к системам водоснабжения и водоотведения с гарантированным объемом заявленных мощностей.</w:t>
            </w:r>
          </w:p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</w:p>
        </w:tc>
      </w:tr>
      <w:tr w:rsidR="00D36D21" w:rsidRPr="00AA0E93" w:rsidTr="00510235">
        <w:trPr>
          <w:trHeight w:val="320"/>
        </w:trPr>
        <w:tc>
          <w:tcPr>
            <w:tcW w:w="2660" w:type="dxa"/>
            <w:tcBorders>
              <w:top w:val="single" w:sz="4" w:space="0" w:color="auto"/>
            </w:tcBorders>
          </w:tcPr>
          <w:p w:rsidR="00D36D21" w:rsidRPr="00AA0E93" w:rsidRDefault="00D36D21" w:rsidP="00D36D21">
            <w:pPr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  <w:proofErr w:type="spellStart"/>
            <w:r w:rsidRPr="00AA0E93">
              <w:rPr>
                <w:rFonts w:ascii="Courier New" w:eastAsia="Times New Roman" w:hAnsi="Courier New" w:cs="Courier New"/>
                <w:b/>
                <w:lang w:eastAsia="ru-RU" w:bidi="ru-RU"/>
              </w:rPr>
              <w:lastRenderedPageBreak/>
              <w:t>Сроки</w:t>
            </w:r>
            <w:proofErr w:type="spellEnd"/>
            <w:r w:rsidRPr="00AA0E93">
              <w:rPr>
                <w:rFonts w:ascii="Courier New" w:eastAsia="Times New Roman" w:hAnsi="Courier New" w:cs="Courier New"/>
                <w:b/>
                <w:lang w:eastAsia="ru-RU" w:bidi="ru-RU"/>
              </w:rPr>
              <w:t xml:space="preserve"> </w:t>
            </w:r>
            <w:proofErr w:type="spellStart"/>
            <w:r w:rsidRPr="00AA0E93">
              <w:rPr>
                <w:rFonts w:ascii="Courier New" w:eastAsia="Times New Roman" w:hAnsi="Courier New" w:cs="Courier New"/>
                <w:b/>
                <w:lang w:eastAsia="ru-RU" w:bidi="ru-RU"/>
              </w:rPr>
              <w:t>реализации</w:t>
            </w:r>
            <w:proofErr w:type="spellEnd"/>
            <w:r w:rsidRPr="00AA0E93">
              <w:rPr>
                <w:rFonts w:ascii="Courier New" w:eastAsia="Times New Roman" w:hAnsi="Courier New" w:cs="Courier New"/>
                <w:b/>
                <w:lang w:eastAsia="ru-RU" w:bidi="ru-RU"/>
              </w:rPr>
              <w:t xml:space="preserve"> </w:t>
            </w:r>
            <w:proofErr w:type="spellStart"/>
            <w:r w:rsidRPr="00AA0E93">
              <w:rPr>
                <w:rFonts w:ascii="Courier New" w:eastAsia="Times New Roman" w:hAnsi="Courier New" w:cs="Courier New"/>
                <w:b/>
                <w:lang w:eastAsia="ru-RU" w:bidi="ru-RU"/>
              </w:rPr>
              <w:t>схемы</w:t>
            </w:r>
            <w:proofErr w:type="spellEnd"/>
            <w:r w:rsidRPr="00AA0E93">
              <w:rPr>
                <w:rFonts w:ascii="Courier New" w:eastAsia="Times New Roman" w:hAnsi="Courier New" w:cs="Courier New"/>
                <w:b/>
                <w:lang w:eastAsia="ru-RU" w:bidi="ru-RU"/>
              </w:rPr>
              <w:t>:</w:t>
            </w:r>
          </w:p>
        </w:tc>
        <w:tc>
          <w:tcPr>
            <w:tcW w:w="7624" w:type="dxa"/>
            <w:tcBorders>
              <w:top w:val="single" w:sz="4" w:space="0" w:color="auto"/>
            </w:tcBorders>
          </w:tcPr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eastAsia="ru-RU" w:bidi="ru-RU"/>
              </w:rPr>
              <w:t xml:space="preserve">2019-2030 </w:t>
            </w:r>
            <w:proofErr w:type="spellStart"/>
            <w:r w:rsidRPr="00AA0E93">
              <w:rPr>
                <w:rFonts w:ascii="Courier New" w:eastAsia="Times New Roman" w:hAnsi="Courier New" w:cs="Courier New"/>
                <w:lang w:eastAsia="ru-RU" w:bidi="ru-RU"/>
              </w:rPr>
              <w:t>годы</w:t>
            </w:r>
            <w:proofErr w:type="spellEnd"/>
          </w:p>
        </w:tc>
      </w:tr>
      <w:tr w:rsidR="00D36D21" w:rsidRPr="00AA0E93" w:rsidTr="00510235">
        <w:trPr>
          <w:trHeight w:val="2535"/>
        </w:trPr>
        <w:tc>
          <w:tcPr>
            <w:tcW w:w="2660" w:type="dxa"/>
          </w:tcPr>
          <w:p w:rsidR="00D36D21" w:rsidRPr="00AA0E93" w:rsidRDefault="00D36D21" w:rsidP="00D36D21">
            <w:pPr>
              <w:jc w:val="center"/>
              <w:rPr>
                <w:rFonts w:ascii="Courier New" w:eastAsia="Times New Roman" w:hAnsi="Courier New" w:cs="Courier New"/>
                <w:b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b/>
                <w:lang w:val="ru-RU" w:eastAsia="ru-RU" w:bidi="ru-RU"/>
              </w:rPr>
              <w:t>Ожидаемые результаты от реализации мероприятий схемы:</w:t>
            </w:r>
          </w:p>
        </w:tc>
        <w:tc>
          <w:tcPr>
            <w:tcW w:w="7624" w:type="dxa"/>
          </w:tcPr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Обеспечение развития систем централизованного водоснабжения и водоотведения до 2030 года;</w:t>
            </w:r>
          </w:p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Производство коммунальной продукции (оказание услуг) по водоснабжению и водоотведению, повышение качества и сохранение приемлемости ценовой политики;</w:t>
            </w:r>
          </w:p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100 % обеспечение потребителей питьевой водой высокого качества;</w:t>
            </w:r>
          </w:p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Обеспечение надежного централизованного и экологически безопасного отведения стоков и их очистку, соответствующую экологическим нормативам;</w:t>
            </w:r>
          </w:p>
          <w:p w:rsidR="00D36D21" w:rsidRPr="00AA0E93" w:rsidRDefault="00D36D21" w:rsidP="00D36D21">
            <w:pPr>
              <w:ind w:firstLine="680"/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Снижение вредного воздействия на окружающую среду;</w:t>
            </w:r>
          </w:p>
          <w:p w:rsidR="00D36D21" w:rsidRPr="00AA0E93" w:rsidRDefault="00D36D21" w:rsidP="00D36D21">
            <w:pPr>
              <w:jc w:val="both"/>
              <w:rPr>
                <w:rFonts w:ascii="Courier New" w:eastAsia="Times New Roman" w:hAnsi="Courier New" w:cs="Courier New"/>
                <w:lang w:val="ru-RU" w:eastAsia="ru-RU" w:bidi="ru-RU"/>
              </w:rPr>
            </w:pPr>
            <w:r w:rsidRPr="00AA0E93">
              <w:rPr>
                <w:rFonts w:ascii="Courier New" w:eastAsia="Times New Roman" w:hAnsi="Courier New" w:cs="Courier New"/>
                <w:lang w:val="ru-RU" w:eastAsia="ru-RU" w:bidi="ru-RU"/>
              </w:rPr>
              <w:t>100 % очистка сточных вод до нормативных требований.</w:t>
            </w:r>
          </w:p>
        </w:tc>
      </w:tr>
    </w:tbl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1. ОБЩИЕ</w:t>
      </w:r>
      <w:r w:rsidRPr="00AA0E93">
        <w:rPr>
          <w:rFonts w:ascii="Arial" w:eastAsia="Times New Roman" w:hAnsi="Arial" w:cs="Arial"/>
          <w:b/>
          <w:bCs/>
          <w:spacing w:val="-10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СВЕДЕНИЯ</w:t>
      </w:r>
      <w:r w:rsidRPr="00AA0E93">
        <w:rPr>
          <w:rFonts w:ascii="Arial" w:eastAsia="Times New Roman" w:hAnsi="Arial" w:cs="Arial"/>
          <w:b/>
          <w:bCs/>
          <w:spacing w:val="-16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О</w:t>
      </w:r>
      <w:r w:rsidRPr="00AA0E93">
        <w:rPr>
          <w:rFonts w:ascii="Arial" w:eastAsia="Times New Roman" w:hAnsi="Arial" w:cs="Arial"/>
          <w:b/>
          <w:bCs/>
          <w:spacing w:val="-4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МУНИЦИПАЛЬНОМ</w:t>
      </w:r>
      <w:r w:rsidRPr="00AA0E93">
        <w:rPr>
          <w:rFonts w:ascii="Arial" w:eastAsia="Times New Roman" w:hAnsi="Arial" w:cs="Arial"/>
          <w:b/>
          <w:bCs/>
          <w:spacing w:val="-26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ОБРАЗОВАНИИ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 1. 1 Экономико-географическое положение и факторы развития</w:t>
      </w:r>
    </w:p>
    <w:p w:rsidR="00D36D21" w:rsidRPr="00AA0E93" w:rsidRDefault="00D36D21" w:rsidP="00D36D21">
      <w:pPr>
        <w:widowControl w:val="0"/>
        <w:tabs>
          <w:tab w:val="left" w:pos="993"/>
        </w:tabs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Муниципальное образование «Майск» расположено в западной части муниципального образования «Осинский район» Иркутской области. Муниципальное образование входит в состав Усть-Ордынского Бурятского округа Иркутской области.</w:t>
      </w:r>
    </w:p>
    <w:p w:rsidR="00D36D21" w:rsidRPr="00AA0E93" w:rsidRDefault="00D36D21" w:rsidP="00D36D21">
      <w:pPr>
        <w:widowControl w:val="0"/>
        <w:tabs>
          <w:tab w:val="left" w:pos="993"/>
        </w:tabs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Муниципальное образование «Майск» расположено на берегу Осинского залива Братского водохранилища. Граничит муниципальное образование «Майск» на юге с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Боханским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районом, на северо-востоке и востоке – с муниципальным образованием «Оса», на северо-западе и западе – с муниципальным образованием «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Ирхидей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».</w:t>
      </w:r>
    </w:p>
    <w:p w:rsidR="00D36D21" w:rsidRPr="00AA0E93" w:rsidRDefault="00D36D21" w:rsidP="00D36D21">
      <w:pPr>
        <w:widowControl w:val="0"/>
        <w:tabs>
          <w:tab w:val="left" w:pos="993"/>
        </w:tabs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Муниципальное образование «Майск» является сельским поселением. В состав муниципального образования «Майск» входят 2 населенных пункта – село Майск и деревня Абрамовка.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Административным центром муниципального образования «Майск» является село Майск.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Площадь муниципального образования  «Майск» - 9584 га, в том числе:</w:t>
      </w:r>
    </w:p>
    <w:p w:rsidR="00D36D21" w:rsidRPr="00AA0E93" w:rsidRDefault="00510235" w:rsidP="00510235">
      <w:pPr>
        <w:widowControl w:val="0"/>
        <w:tabs>
          <w:tab w:val="left" w:pos="993"/>
          <w:tab w:val="num" w:pos="1070"/>
        </w:tabs>
        <w:autoSpaceDE w:val="0"/>
        <w:autoSpaceDN w:val="0"/>
        <w:spacing w:after="0" w:line="240" w:lineRule="auto"/>
        <w:ind w:left="177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>-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с. Майск – 135 га;</w:t>
      </w:r>
    </w:p>
    <w:p w:rsidR="00D36D21" w:rsidRPr="00AA0E93" w:rsidRDefault="00510235" w:rsidP="00510235">
      <w:pPr>
        <w:widowControl w:val="0"/>
        <w:tabs>
          <w:tab w:val="left" w:pos="993"/>
          <w:tab w:val="num" w:pos="1070"/>
        </w:tabs>
        <w:autoSpaceDE w:val="0"/>
        <w:autoSpaceDN w:val="0"/>
        <w:spacing w:after="0" w:line="240" w:lineRule="auto"/>
        <w:ind w:left="177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>-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д. Абрамовка – 65 га.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Общая площадь жилищного фонда по состоянию на 01.01.2016 год – </w:t>
      </w:r>
      <w:r w:rsidRPr="00AA0E93">
        <w:rPr>
          <w:rFonts w:ascii="Arial" w:eastAsia="Times New Roman" w:hAnsi="Arial" w:cs="Arial"/>
          <w:iCs/>
          <w:sz w:val="24"/>
          <w:szCs w:val="24"/>
          <w:lang w:eastAsia="ru-RU" w:bidi="ru-RU"/>
        </w:rPr>
        <w:t xml:space="preserve">20,3 </w:t>
      </w:r>
      <w:proofErr w:type="spellStart"/>
      <w:r w:rsidRPr="00AA0E93">
        <w:rPr>
          <w:rFonts w:ascii="Arial" w:eastAsia="Times New Roman" w:hAnsi="Arial" w:cs="Arial"/>
          <w:iCs/>
          <w:sz w:val="24"/>
          <w:szCs w:val="24"/>
          <w:lang w:eastAsia="ru-RU" w:bidi="ru-RU"/>
        </w:rPr>
        <w:t>тыс.кв</w:t>
      </w:r>
      <w:proofErr w:type="gramStart"/>
      <w:r w:rsidRPr="00AA0E93">
        <w:rPr>
          <w:rFonts w:ascii="Arial" w:eastAsia="Times New Roman" w:hAnsi="Arial" w:cs="Arial"/>
          <w:iCs/>
          <w:sz w:val="24"/>
          <w:szCs w:val="24"/>
          <w:lang w:eastAsia="ru-RU" w:bidi="ru-RU"/>
        </w:rPr>
        <w:t>.м</w:t>
      </w:r>
      <w:proofErr w:type="spellEnd"/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, в том числе: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1) площадь частного жилья составляет 15,02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тыс.кв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. м;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2) площадь муниципального жилья составляет 5,24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тыс.кв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. м.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Из общей площади жилого фонда поселения 11,5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тыс.кв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.м</w:t>
      </w:r>
      <w:proofErr w:type="spellEnd"/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индивидуальные жилые дома, 8,8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тыс.кв.м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– многоквартирные дома.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 населенных пунктах существуют пустующие жилые помещения, а также разрушенные жилые дома. 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Средняя жилищная обеспеченность составляет 16,2 м</w:t>
      </w:r>
      <w:proofErr w:type="gramStart"/>
      <w:r w:rsidRPr="00AA0E93">
        <w:rPr>
          <w:rFonts w:ascii="Arial" w:eastAsia="Times New Roman" w:hAnsi="Arial" w:cs="Arial"/>
          <w:sz w:val="24"/>
          <w:szCs w:val="24"/>
          <w:vertAlign w:val="superscript"/>
          <w:lang w:eastAsia="ru-RU" w:bidi="ru-RU"/>
        </w:rPr>
        <w:t>2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/чел.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Жилищный фонд во всех населенных пунктах представлен малоэтажными индивидуальными и многоквартирными домами. 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right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510235" w:rsidRDefault="00D36D21" w:rsidP="00510235">
      <w:pPr>
        <w:widowControl w:val="0"/>
        <w:autoSpaceDE w:val="0"/>
        <w:autoSpaceDN w:val="0"/>
        <w:spacing w:after="0"/>
        <w:ind w:firstLine="709"/>
        <w:jc w:val="right"/>
        <w:rPr>
          <w:rFonts w:ascii="Courier New" w:eastAsia="Times New Roman" w:hAnsi="Courier New" w:cs="Courier New"/>
          <w:color w:val="000000"/>
          <w:lang w:eastAsia="ru-RU" w:bidi="ru-RU"/>
        </w:rPr>
      </w:pPr>
      <w:r w:rsidRPr="00510235">
        <w:rPr>
          <w:rFonts w:ascii="Courier New" w:eastAsia="Times New Roman" w:hAnsi="Courier New" w:cs="Courier New"/>
          <w:lang w:eastAsia="ru-RU" w:bidi="ru-RU"/>
        </w:rPr>
        <w:t xml:space="preserve">Таблица 1 </w:t>
      </w:r>
      <w:r w:rsidRPr="00510235">
        <w:rPr>
          <w:rFonts w:ascii="Courier New" w:eastAsia="Times New Roman" w:hAnsi="Courier New" w:cs="Courier New"/>
          <w:color w:val="000000"/>
          <w:lang w:eastAsia="ru-RU" w:bidi="ru-RU"/>
        </w:rPr>
        <w:t xml:space="preserve">- Существующий </w:t>
      </w:r>
      <w:r w:rsidRPr="00510235">
        <w:rPr>
          <w:rFonts w:ascii="Courier New" w:eastAsia="Times New Roman" w:hAnsi="Courier New" w:cs="Courier New"/>
          <w:lang w:eastAsia="ru-RU" w:bidi="ru-RU"/>
        </w:rPr>
        <w:t>жилфонд муниципального образования «Майск» Осинского района Иркутской области, т</w:t>
      </w:r>
      <w:proofErr w:type="gramStart"/>
      <w:r w:rsidRPr="00510235">
        <w:rPr>
          <w:rFonts w:ascii="Courier New" w:eastAsia="Times New Roman" w:hAnsi="Courier New" w:cs="Courier New"/>
          <w:lang w:eastAsia="ru-RU" w:bidi="ru-RU"/>
        </w:rPr>
        <w:t>.м</w:t>
      </w:r>
      <w:proofErr w:type="gramEnd"/>
      <w:r w:rsidRPr="00510235">
        <w:rPr>
          <w:rFonts w:ascii="Courier New" w:eastAsia="Times New Roman" w:hAnsi="Courier New" w:cs="Courier New"/>
          <w:lang w:eastAsia="ru-RU" w:bidi="ru-RU"/>
        </w:rPr>
        <w:t>2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9"/>
        <w:gridCol w:w="1668"/>
        <w:gridCol w:w="1417"/>
        <w:gridCol w:w="851"/>
        <w:gridCol w:w="992"/>
        <w:gridCol w:w="1417"/>
        <w:gridCol w:w="709"/>
        <w:gridCol w:w="1134"/>
        <w:gridCol w:w="992"/>
      </w:tblGrid>
      <w:tr w:rsidR="00D36D21" w:rsidRPr="00510235" w:rsidTr="00510235">
        <w:trPr>
          <w:trHeight w:val="315"/>
        </w:trPr>
        <w:tc>
          <w:tcPr>
            <w:tcW w:w="459" w:type="dxa"/>
            <w:vMerge w:val="restart"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proofErr w:type="gramStart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п</w:t>
            </w:r>
            <w:proofErr w:type="gramEnd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lastRenderedPageBreak/>
              <w:t>/п</w:t>
            </w:r>
          </w:p>
        </w:tc>
        <w:tc>
          <w:tcPr>
            <w:tcW w:w="1668" w:type="dxa"/>
            <w:vMerge w:val="restart"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lastRenderedPageBreak/>
              <w:t>Наименован</w:t>
            </w: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lastRenderedPageBreak/>
              <w:t>ие муниципального поселения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lastRenderedPageBreak/>
              <w:t>Численно</w:t>
            </w: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lastRenderedPageBreak/>
              <w:t>сть населения, т. чел</w:t>
            </w:r>
          </w:p>
        </w:tc>
        <w:tc>
          <w:tcPr>
            <w:tcW w:w="6095" w:type="dxa"/>
            <w:gridSpan w:val="6"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lastRenderedPageBreak/>
              <w:t>Жилой фонд</w:t>
            </w:r>
          </w:p>
        </w:tc>
      </w:tr>
      <w:tr w:rsidR="00D36D21" w:rsidRPr="00510235" w:rsidTr="00510235">
        <w:trPr>
          <w:trHeight w:val="315"/>
        </w:trPr>
        <w:tc>
          <w:tcPr>
            <w:tcW w:w="459" w:type="dxa"/>
            <w:vMerge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1668" w:type="dxa"/>
            <w:vMerge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1843" w:type="dxa"/>
            <w:gridSpan w:val="2"/>
            <w:vMerge w:val="restart"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Всего</w:t>
            </w:r>
          </w:p>
        </w:tc>
        <w:tc>
          <w:tcPr>
            <w:tcW w:w="4252" w:type="dxa"/>
            <w:gridSpan w:val="4"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в том числе</w:t>
            </w:r>
          </w:p>
        </w:tc>
      </w:tr>
      <w:tr w:rsidR="00D36D21" w:rsidRPr="00510235" w:rsidTr="00510235">
        <w:trPr>
          <w:trHeight w:val="370"/>
        </w:trPr>
        <w:tc>
          <w:tcPr>
            <w:tcW w:w="459" w:type="dxa"/>
            <w:vMerge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1668" w:type="dxa"/>
            <w:vMerge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2126" w:type="dxa"/>
            <w:gridSpan w:val="2"/>
            <w:vMerge w:val="restart"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Муниципальный</w:t>
            </w:r>
          </w:p>
        </w:tc>
        <w:tc>
          <w:tcPr>
            <w:tcW w:w="2126" w:type="dxa"/>
            <w:gridSpan w:val="2"/>
            <w:vMerge w:val="restart"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Частный</w:t>
            </w:r>
          </w:p>
        </w:tc>
      </w:tr>
      <w:tr w:rsidR="00D36D21" w:rsidRPr="00510235" w:rsidTr="00510235">
        <w:trPr>
          <w:trHeight w:val="317"/>
        </w:trPr>
        <w:tc>
          <w:tcPr>
            <w:tcW w:w="459" w:type="dxa"/>
            <w:vMerge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1668" w:type="dxa"/>
            <w:vMerge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2126" w:type="dxa"/>
            <w:gridSpan w:val="2"/>
            <w:vMerge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2126" w:type="dxa"/>
            <w:gridSpan w:val="2"/>
            <w:vMerge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</w:tr>
      <w:tr w:rsidR="00D36D21" w:rsidRPr="00510235" w:rsidTr="00510235">
        <w:trPr>
          <w:trHeight w:val="315"/>
        </w:trPr>
        <w:tc>
          <w:tcPr>
            <w:tcW w:w="459" w:type="dxa"/>
            <w:vMerge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1668" w:type="dxa"/>
            <w:vMerge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ед.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т</w:t>
            </w:r>
            <w:proofErr w:type="gramStart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.м</w:t>
            </w:r>
            <w:proofErr w:type="gramEnd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ед.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т</w:t>
            </w:r>
            <w:proofErr w:type="gramStart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.м</w:t>
            </w:r>
            <w:proofErr w:type="gramEnd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ед.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т</w:t>
            </w:r>
            <w:proofErr w:type="gramStart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.м</w:t>
            </w:r>
            <w:proofErr w:type="gramEnd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2</w:t>
            </w:r>
          </w:p>
        </w:tc>
      </w:tr>
      <w:tr w:rsidR="00D36D21" w:rsidRPr="00510235" w:rsidTr="00510235">
        <w:trPr>
          <w:trHeight w:val="315"/>
        </w:trPr>
        <w:tc>
          <w:tcPr>
            <w:tcW w:w="459" w:type="dxa"/>
            <w:shd w:val="clear" w:color="auto" w:fill="auto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1</w:t>
            </w:r>
          </w:p>
        </w:tc>
        <w:tc>
          <w:tcPr>
            <w:tcW w:w="1668" w:type="dxa"/>
            <w:shd w:val="clear" w:color="auto" w:fill="auto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МО «Майск»</w:t>
            </w:r>
          </w:p>
        </w:tc>
        <w:tc>
          <w:tcPr>
            <w:tcW w:w="1417" w:type="dxa"/>
            <w:shd w:val="clear" w:color="auto" w:fill="auto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1,236</w:t>
            </w:r>
          </w:p>
        </w:tc>
        <w:tc>
          <w:tcPr>
            <w:tcW w:w="851" w:type="dxa"/>
            <w:shd w:val="clear" w:color="auto" w:fill="auto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362</w:t>
            </w:r>
          </w:p>
        </w:tc>
        <w:tc>
          <w:tcPr>
            <w:tcW w:w="992" w:type="dxa"/>
            <w:shd w:val="clear" w:color="auto" w:fill="auto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20,3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5,24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254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44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15,02</w:t>
            </w:r>
          </w:p>
        </w:tc>
      </w:tr>
    </w:tbl>
    <w:p w:rsidR="00D36D21" w:rsidRPr="00510235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Courier New" w:eastAsia="Times New Roman" w:hAnsi="Courier New" w:cs="Courier New"/>
          <w:color w:val="000000"/>
          <w:highlight w:val="yellow"/>
          <w:lang w:eastAsia="ru-RU" w:bidi="ru-RU"/>
        </w:rPr>
      </w:pPr>
    </w:p>
    <w:p w:rsidR="00D36D21" w:rsidRPr="00510235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Courier New" w:eastAsia="Times New Roman" w:hAnsi="Courier New" w:cs="Courier New"/>
          <w:color w:val="000000"/>
          <w:highlight w:val="yellow"/>
          <w:lang w:eastAsia="ru-RU" w:bidi="ru-RU"/>
        </w:rPr>
      </w:pPr>
    </w:p>
    <w:p w:rsidR="00D36D21" w:rsidRPr="00510235" w:rsidRDefault="00D36D21" w:rsidP="00D36D21">
      <w:pPr>
        <w:widowControl w:val="0"/>
        <w:autoSpaceDE w:val="0"/>
        <w:autoSpaceDN w:val="0"/>
        <w:spacing w:after="0"/>
        <w:ind w:firstLine="709"/>
        <w:jc w:val="right"/>
        <w:rPr>
          <w:rFonts w:ascii="Courier New" w:eastAsia="Times New Roman" w:hAnsi="Courier New" w:cs="Courier New"/>
          <w:lang w:eastAsia="ru-RU" w:bidi="ru-RU"/>
        </w:rPr>
      </w:pPr>
      <w:r w:rsidRPr="00510235">
        <w:rPr>
          <w:rFonts w:ascii="Courier New" w:eastAsia="Times New Roman" w:hAnsi="Courier New" w:cs="Courier New"/>
          <w:lang w:eastAsia="ru-RU" w:bidi="ru-RU"/>
        </w:rPr>
        <w:t>Таблица 2 - Проектный жилфонд муниципального образования «Майск» Осинского района Иркутской области, т.м</w:t>
      </w:r>
      <w:proofErr w:type="gramStart"/>
      <w:r w:rsidRPr="00510235">
        <w:rPr>
          <w:rFonts w:ascii="Courier New" w:eastAsia="Times New Roman" w:hAnsi="Courier New" w:cs="Courier New"/>
          <w:lang w:eastAsia="ru-RU" w:bidi="ru-RU"/>
        </w:rPr>
        <w:t>2</w:t>
      </w:r>
      <w:proofErr w:type="gramEnd"/>
      <w:r w:rsidRPr="00510235">
        <w:rPr>
          <w:rFonts w:ascii="Courier New" w:eastAsia="Times New Roman" w:hAnsi="Courier New" w:cs="Courier New"/>
          <w:lang w:eastAsia="ru-RU" w:bidi="ru-RU"/>
        </w:rPr>
        <w:t>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3"/>
        <w:gridCol w:w="2383"/>
        <w:gridCol w:w="1985"/>
        <w:gridCol w:w="1842"/>
        <w:gridCol w:w="2835"/>
      </w:tblGrid>
      <w:tr w:rsidR="00D36D21" w:rsidRPr="00510235" w:rsidTr="00510235">
        <w:trPr>
          <w:trHeight w:val="253"/>
          <w:tblHeader/>
        </w:trPr>
        <w:tc>
          <w:tcPr>
            <w:tcW w:w="594" w:type="dxa"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proofErr w:type="gramStart"/>
            <w:r w:rsidRPr="00510235">
              <w:rPr>
                <w:rFonts w:ascii="Courier New" w:eastAsia="Times New Roman" w:hAnsi="Courier New" w:cs="Courier New"/>
                <w:lang w:eastAsia="ru-RU" w:bidi="ru-RU"/>
              </w:rPr>
              <w:t>п</w:t>
            </w:r>
            <w:proofErr w:type="gramEnd"/>
            <w:r w:rsidRPr="00510235">
              <w:rPr>
                <w:rFonts w:ascii="Courier New" w:eastAsia="Times New Roman" w:hAnsi="Courier New" w:cs="Courier New"/>
                <w:lang w:eastAsia="ru-RU" w:bidi="ru-RU"/>
              </w:rPr>
              <w:t>/п</w:t>
            </w:r>
          </w:p>
        </w:tc>
        <w:tc>
          <w:tcPr>
            <w:tcW w:w="2383" w:type="dxa"/>
            <w:shd w:val="clear" w:color="auto" w:fill="auto"/>
            <w:noWrap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lang w:eastAsia="ru-RU" w:bidi="ru-RU"/>
              </w:rPr>
              <w:t>Наименование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lang w:eastAsia="ru-RU" w:bidi="ru-RU"/>
              </w:rPr>
              <w:t>2011г.</w:t>
            </w:r>
          </w:p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lang w:eastAsia="ru-RU" w:bidi="ru-RU"/>
              </w:rPr>
              <w:t>существующее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lang w:eastAsia="ru-RU" w:bidi="ru-RU"/>
              </w:rPr>
              <w:t>2022г.</w:t>
            </w:r>
          </w:p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lang w:eastAsia="ru-RU" w:bidi="ru-RU"/>
              </w:rPr>
              <w:t>первая очередь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lang w:eastAsia="ru-RU" w:bidi="ru-RU"/>
              </w:rPr>
              <w:t>2032г.</w:t>
            </w:r>
          </w:p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lang w:eastAsia="ru-RU" w:bidi="ru-RU"/>
              </w:rPr>
              <w:t>расчётный срок</w:t>
            </w:r>
          </w:p>
        </w:tc>
      </w:tr>
      <w:tr w:rsidR="00D36D21" w:rsidRPr="00510235" w:rsidTr="00510235">
        <w:trPr>
          <w:trHeight w:val="253"/>
        </w:trPr>
        <w:tc>
          <w:tcPr>
            <w:tcW w:w="594" w:type="dxa"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lang w:eastAsia="ru-RU" w:bidi="ru-RU"/>
              </w:rPr>
              <w:t>1</w:t>
            </w:r>
          </w:p>
        </w:tc>
        <w:tc>
          <w:tcPr>
            <w:tcW w:w="2383" w:type="dxa"/>
            <w:shd w:val="clear" w:color="auto" w:fill="auto"/>
            <w:vAlign w:val="bottom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lang w:eastAsia="ru-RU" w:bidi="ru-RU"/>
              </w:rPr>
              <w:t>МО «Майск»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680"/>
              <w:jc w:val="both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20,3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680"/>
              <w:jc w:val="both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29,48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49,9</w:t>
            </w:r>
          </w:p>
        </w:tc>
      </w:tr>
      <w:tr w:rsidR="00D36D21" w:rsidRPr="00510235" w:rsidTr="00510235">
        <w:trPr>
          <w:trHeight w:val="253"/>
        </w:trPr>
        <w:tc>
          <w:tcPr>
            <w:tcW w:w="594" w:type="dxa"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lang w:eastAsia="ru-RU" w:bidi="ru-RU"/>
              </w:rPr>
              <w:t>2</w:t>
            </w:r>
          </w:p>
        </w:tc>
        <w:tc>
          <w:tcPr>
            <w:tcW w:w="2383" w:type="dxa"/>
            <w:shd w:val="clear" w:color="auto" w:fill="auto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lang w:eastAsia="ru-RU" w:bidi="ru-RU"/>
              </w:rPr>
              <w:t>с. Майск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68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lang w:eastAsia="ru-RU" w:bidi="ru-RU"/>
              </w:rPr>
              <w:t>15,9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68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lang w:eastAsia="ru-RU" w:bidi="ru-RU"/>
              </w:rPr>
              <w:t>23,18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lang w:eastAsia="ru-RU" w:bidi="ru-RU"/>
              </w:rPr>
              <w:t>40,23</w:t>
            </w:r>
          </w:p>
        </w:tc>
      </w:tr>
      <w:tr w:rsidR="00D36D21" w:rsidRPr="00510235" w:rsidTr="00510235">
        <w:trPr>
          <w:trHeight w:val="253"/>
        </w:trPr>
        <w:tc>
          <w:tcPr>
            <w:tcW w:w="594" w:type="dxa"/>
            <w:shd w:val="clear" w:color="auto" w:fill="auto"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lang w:eastAsia="ru-RU" w:bidi="ru-RU"/>
              </w:rPr>
              <w:t>3</w:t>
            </w:r>
          </w:p>
        </w:tc>
        <w:tc>
          <w:tcPr>
            <w:tcW w:w="2383" w:type="dxa"/>
            <w:shd w:val="clear" w:color="auto" w:fill="auto"/>
            <w:noWrap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lang w:eastAsia="ru-RU" w:bidi="ru-RU"/>
              </w:rPr>
              <w:t>д. Абрамовка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68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lang w:eastAsia="ru-RU" w:bidi="ru-RU"/>
              </w:rPr>
              <w:t>4,4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ind w:firstLine="68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lang w:eastAsia="ru-RU" w:bidi="ru-RU"/>
              </w:rPr>
              <w:t>6,3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lang w:eastAsia="ru-RU" w:bidi="ru-RU"/>
              </w:rPr>
              <w:t>10,67</w:t>
            </w:r>
          </w:p>
        </w:tc>
      </w:tr>
    </w:tbl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Численность постоянного населения по данным на 01.01.2016 год составляет 1251 человек, что составляет 6% от общей численности населения МО «Осинский район».</w:t>
      </w:r>
    </w:p>
    <w:p w:rsidR="00D36D21" w:rsidRPr="00AA0E93" w:rsidRDefault="00D36D21" w:rsidP="00D36D21">
      <w:pPr>
        <w:widowControl w:val="0"/>
        <w:autoSpaceDE w:val="0"/>
        <w:autoSpaceDN w:val="0"/>
        <w:spacing w:before="18"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Муниципальное образование «Майск» согласно экономическому делению Иркутской области входит в состав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Восточно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Сибирского экономического района Иркутской области. </w:t>
      </w:r>
    </w:p>
    <w:p w:rsidR="00D36D21" w:rsidRPr="00AA0E93" w:rsidRDefault="00D36D21" w:rsidP="00D36D21">
      <w:pPr>
        <w:widowControl w:val="0"/>
        <w:autoSpaceDE w:val="0"/>
        <w:autoSpaceDN w:val="0"/>
        <w:spacing w:before="18"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Основой специализации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Восточно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Сибирского экономического района является цветная металлургия, угольная промышленность, электроэнергетика, химическая промышленность, лесная промышленность, пушной промысел.</w:t>
      </w:r>
    </w:p>
    <w:p w:rsidR="00D36D21" w:rsidRPr="00AA0E93" w:rsidRDefault="00D36D21" w:rsidP="00D36D21">
      <w:pPr>
        <w:widowControl w:val="0"/>
        <w:autoSpaceDE w:val="0"/>
        <w:autoSpaceDN w:val="0"/>
        <w:spacing w:before="18"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Основным видом экономической деятельности на территории МО «Осинский район», в котором расположено сельское поселение, является сельское хозяйство (растениеводство и животноводство), заготовка и переработка леса.</w:t>
      </w:r>
    </w:p>
    <w:p w:rsidR="00D36D21" w:rsidRPr="00AA0E93" w:rsidRDefault="00D36D21" w:rsidP="00D36D21">
      <w:pPr>
        <w:widowControl w:val="0"/>
        <w:autoSpaceDE w:val="0"/>
        <w:autoSpaceDN w:val="0"/>
        <w:spacing w:before="18"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Площадь земель лесного фонда муниципального образования «Майск» составляет 4305,6 га Осинского лесничества, в том числе среди пород преобладают хвойные. </w:t>
      </w:r>
    </w:p>
    <w:p w:rsidR="00D36D21" w:rsidRPr="00AA0E93" w:rsidRDefault="00D36D21" w:rsidP="00D36D21">
      <w:pPr>
        <w:widowControl w:val="0"/>
        <w:autoSpaceDE w:val="0"/>
        <w:autoSpaceDN w:val="0"/>
        <w:spacing w:before="18"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Муниципальное образование «Майск» пересека</w:t>
      </w:r>
      <w:r w:rsidR="00510235">
        <w:rPr>
          <w:rFonts w:ascii="Arial" w:eastAsia="Times New Roman" w:hAnsi="Arial" w:cs="Arial"/>
          <w:sz w:val="24"/>
          <w:szCs w:val="24"/>
          <w:lang w:eastAsia="ru-RU" w:bidi="ru-RU"/>
        </w:rPr>
        <w:t>ет две трассы регионального зна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чения:</w:t>
      </w:r>
    </w:p>
    <w:p w:rsidR="00D36D21" w:rsidRPr="00AA0E93" w:rsidRDefault="00510235" w:rsidP="00D36D21">
      <w:pPr>
        <w:widowControl w:val="0"/>
        <w:autoSpaceDE w:val="0"/>
        <w:autoSpaceDN w:val="0"/>
        <w:spacing w:before="18"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«Иркутск-Оса-Усть-Уда», соединяющая мун</w:t>
      </w:r>
      <w:r>
        <w:rPr>
          <w:rFonts w:ascii="Arial" w:eastAsia="Times New Roman" w:hAnsi="Arial" w:cs="Arial"/>
          <w:sz w:val="24"/>
          <w:szCs w:val="24"/>
          <w:lang w:eastAsia="ru-RU" w:bidi="ru-RU"/>
        </w:rPr>
        <w:t>иципальное образование с админи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стративным центром МО «Осинского района» - село Оса;</w:t>
      </w:r>
    </w:p>
    <w:p w:rsidR="00D36D21" w:rsidRPr="00AA0E93" w:rsidRDefault="00D36D21" w:rsidP="00FA6B7B">
      <w:pPr>
        <w:widowControl w:val="0"/>
        <w:autoSpaceDE w:val="0"/>
        <w:autoSpaceDN w:val="0"/>
        <w:spacing w:before="18"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  <w:sectPr w:rsidR="00D36D21" w:rsidRPr="00AA0E93" w:rsidSect="00510235">
          <w:footerReference w:type="default" r:id="rId10"/>
          <w:pgSz w:w="11930" w:h="16850"/>
          <w:pgMar w:top="1134" w:right="567" w:bottom="1134" w:left="1701" w:header="0" w:footer="1192" w:gutter="0"/>
          <w:cols w:space="720"/>
        </w:sect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«Майск – Рассвет»,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соединяющая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="00510235">
        <w:rPr>
          <w:rFonts w:ascii="Arial" w:eastAsia="Times New Roman" w:hAnsi="Arial" w:cs="Arial"/>
          <w:sz w:val="24"/>
          <w:szCs w:val="24"/>
          <w:lang w:eastAsia="ru-RU" w:bidi="ru-RU"/>
        </w:rPr>
        <w:t>муниципальное образование «</w:t>
      </w:r>
      <w:proofErr w:type="spellStart"/>
      <w:r w:rsidR="00510235">
        <w:rPr>
          <w:rFonts w:ascii="Arial" w:eastAsia="Times New Roman" w:hAnsi="Arial" w:cs="Arial"/>
          <w:sz w:val="24"/>
          <w:szCs w:val="24"/>
          <w:lang w:eastAsia="ru-RU" w:bidi="ru-RU"/>
        </w:rPr>
        <w:t>Усть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-</w:t>
      </w:r>
      <w:r w:rsidR="00510235">
        <w:rPr>
          <w:rFonts w:ascii="Arial" w:eastAsia="Times New Roman" w:hAnsi="Arial" w:cs="Arial"/>
          <w:sz w:val="24"/>
          <w:szCs w:val="24"/>
          <w:lang w:eastAsia="ru-RU" w:bidi="ru-RU"/>
        </w:rPr>
        <w:t>Алтан</w:t>
      </w:r>
      <w:proofErr w:type="spellEnd"/>
      <w:r w:rsidR="00510235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» с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трассой Иркутск-Оса-Усть-Уда.</w:t>
      </w:r>
    </w:p>
    <w:p w:rsidR="00D36D21" w:rsidRPr="00AA0E93" w:rsidRDefault="00D36D21" w:rsidP="00D36D21">
      <w:pPr>
        <w:widowControl w:val="0"/>
        <w:autoSpaceDE w:val="0"/>
        <w:autoSpaceDN w:val="0"/>
        <w:spacing w:before="18" w:after="0" w:line="240" w:lineRule="auto"/>
        <w:ind w:left="1181"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AA0E93" w:rsidRDefault="00D36D21" w:rsidP="00D36D21">
      <w:pPr>
        <w:widowControl w:val="0"/>
        <w:autoSpaceDE w:val="0"/>
        <w:autoSpaceDN w:val="0"/>
        <w:spacing w:before="18" w:after="0" w:line="240" w:lineRule="auto"/>
        <w:ind w:left="1181"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510235" w:rsidRDefault="00D36D21" w:rsidP="00D36D21">
      <w:pPr>
        <w:widowControl w:val="0"/>
        <w:autoSpaceDE w:val="0"/>
        <w:autoSpaceDN w:val="0"/>
        <w:spacing w:before="18" w:after="0" w:line="240" w:lineRule="auto"/>
        <w:ind w:left="1181" w:firstLine="680"/>
        <w:jc w:val="right"/>
        <w:rPr>
          <w:rFonts w:ascii="Courier New" w:eastAsia="Times New Roman" w:hAnsi="Courier New" w:cs="Courier New"/>
          <w:lang w:eastAsia="ru-RU" w:bidi="ru-RU"/>
        </w:rPr>
      </w:pPr>
      <w:r w:rsidRPr="00510235">
        <w:rPr>
          <w:rFonts w:ascii="Courier New" w:eastAsia="Times New Roman" w:hAnsi="Courier New" w:cs="Courier New"/>
          <w:lang w:eastAsia="ru-RU" w:bidi="ru-RU"/>
        </w:rPr>
        <w:t>Таблица 3 - Жилищный фонд в течение расчетного срока</w:t>
      </w:r>
    </w:p>
    <w:tbl>
      <w:tblPr>
        <w:tblStyle w:val="15"/>
        <w:tblW w:w="14709" w:type="dxa"/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709"/>
        <w:gridCol w:w="1475"/>
        <w:gridCol w:w="901"/>
        <w:gridCol w:w="708"/>
        <w:gridCol w:w="743"/>
        <w:gridCol w:w="908"/>
        <w:gridCol w:w="810"/>
        <w:gridCol w:w="780"/>
        <w:gridCol w:w="870"/>
        <w:gridCol w:w="561"/>
        <w:gridCol w:w="960"/>
        <w:gridCol w:w="960"/>
        <w:gridCol w:w="671"/>
        <w:gridCol w:w="709"/>
        <w:gridCol w:w="959"/>
      </w:tblGrid>
      <w:tr w:rsidR="00D36D21" w:rsidRPr="00510235" w:rsidTr="00510235">
        <w:trPr>
          <w:trHeight w:val="510"/>
        </w:trPr>
        <w:tc>
          <w:tcPr>
            <w:tcW w:w="567" w:type="dxa"/>
            <w:vMerge w:val="restart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 xml:space="preserve">№ </w:t>
            </w:r>
            <w:proofErr w:type="gramStart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п</w:t>
            </w:r>
            <w:proofErr w:type="gramEnd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/п</w:t>
            </w:r>
          </w:p>
        </w:tc>
        <w:tc>
          <w:tcPr>
            <w:tcW w:w="1418" w:type="dxa"/>
            <w:vMerge w:val="restart"/>
            <w:textDirection w:val="btLr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Наименование муниципального поселения</w:t>
            </w:r>
          </w:p>
        </w:tc>
        <w:tc>
          <w:tcPr>
            <w:tcW w:w="3085" w:type="dxa"/>
            <w:gridSpan w:val="3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  <w:t>СУЩЕСТВУЮЩЕЕ ПОЛОЖЕНИЕ, 2016г.</w:t>
            </w:r>
          </w:p>
        </w:tc>
        <w:tc>
          <w:tcPr>
            <w:tcW w:w="9639" w:type="dxa"/>
            <w:gridSpan w:val="12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  <w:t>К КОНЦУ РАСЧЕТНОГО СРОКА, 2032 г.</w:t>
            </w:r>
          </w:p>
        </w:tc>
      </w:tr>
      <w:tr w:rsidR="00D36D21" w:rsidRPr="00510235" w:rsidTr="00510235">
        <w:trPr>
          <w:trHeight w:val="300"/>
        </w:trPr>
        <w:tc>
          <w:tcPr>
            <w:tcW w:w="567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Жилой фонд</w:t>
            </w:r>
            <w:proofErr w:type="gramStart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 xml:space="preserve"> ,</w:t>
            </w:r>
            <w:proofErr w:type="gramEnd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 xml:space="preserve"> т.м2</w:t>
            </w:r>
          </w:p>
        </w:tc>
        <w:tc>
          <w:tcPr>
            <w:tcW w:w="1475" w:type="dxa"/>
            <w:vMerge w:val="restart"/>
            <w:textDirection w:val="btLr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Население, чел.</w:t>
            </w:r>
          </w:p>
        </w:tc>
        <w:tc>
          <w:tcPr>
            <w:tcW w:w="901" w:type="dxa"/>
            <w:vMerge w:val="restart"/>
            <w:textDirection w:val="btLr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 xml:space="preserve">Средняя </w:t>
            </w:r>
            <w:proofErr w:type="spellStart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жилобеспеченность</w:t>
            </w:r>
            <w:proofErr w:type="spellEnd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 xml:space="preserve"> м</w:t>
            </w:r>
            <w:proofErr w:type="gramStart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2</w:t>
            </w:r>
            <w:proofErr w:type="gramEnd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/чел.</w:t>
            </w:r>
          </w:p>
        </w:tc>
        <w:tc>
          <w:tcPr>
            <w:tcW w:w="4819" w:type="dxa"/>
            <w:gridSpan w:val="6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Cs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bCs/>
                <w:color w:val="000000"/>
                <w:lang w:eastAsia="ru-RU" w:bidi="ru-RU"/>
              </w:rPr>
              <w:t>В Т. Ч. КОНЕЦ 1 ОЧЕРЕДИ, 2022 г.</w:t>
            </w:r>
          </w:p>
        </w:tc>
        <w:tc>
          <w:tcPr>
            <w:tcW w:w="3152" w:type="dxa"/>
            <w:gridSpan w:val="4"/>
            <w:vMerge w:val="restart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Жилой фонд, т</w:t>
            </w:r>
            <w:proofErr w:type="gramStart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.м</w:t>
            </w:r>
            <w:proofErr w:type="gramEnd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2</w:t>
            </w:r>
          </w:p>
        </w:tc>
        <w:tc>
          <w:tcPr>
            <w:tcW w:w="709" w:type="dxa"/>
            <w:vMerge w:val="restart"/>
            <w:textDirection w:val="btLr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Население, чел.</w:t>
            </w:r>
          </w:p>
        </w:tc>
        <w:tc>
          <w:tcPr>
            <w:tcW w:w="959" w:type="dxa"/>
            <w:vMerge w:val="restart"/>
            <w:textDirection w:val="btLr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 xml:space="preserve">Средняя </w:t>
            </w:r>
            <w:proofErr w:type="spellStart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жилобеспеченность</w:t>
            </w:r>
            <w:proofErr w:type="spellEnd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 xml:space="preserve"> м</w:t>
            </w:r>
            <w:proofErr w:type="gramStart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2</w:t>
            </w:r>
            <w:proofErr w:type="gramEnd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/чел.</w:t>
            </w:r>
          </w:p>
        </w:tc>
      </w:tr>
      <w:tr w:rsidR="00D36D21" w:rsidRPr="00510235" w:rsidTr="00510235">
        <w:trPr>
          <w:trHeight w:val="300"/>
        </w:trPr>
        <w:tc>
          <w:tcPr>
            <w:tcW w:w="567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1475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901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3169" w:type="dxa"/>
            <w:gridSpan w:val="4"/>
            <w:vMerge w:val="restart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Жилой фонд, т</w:t>
            </w:r>
            <w:proofErr w:type="gramStart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.м</w:t>
            </w:r>
            <w:proofErr w:type="gramEnd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2</w:t>
            </w:r>
          </w:p>
        </w:tc>
        <w:tc>
          <w:tcPr>
            <w:tcW w:w="780" w:type="dxa"/>
            <w:vMerge w:val="restart"/>
            <w:textDirection w:val="btLr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Население, чел.</w:t>
            </w:r>
          </w:p>
        </w:tc>
        <w:tc>
          <w:tcPr>
            <w:tcW w:w="870" w:type="dxa"/>
            <w:vMerge w:val="restart"/>
            <w:textDirection w:val="btLr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 xml:space="preserve">Средняя </w:t>
            </w:r>
            <w:proofErr w:type="spellStart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жилобеспеченность</w:t>
            </w:r>
            <w:proofErr w:type="spellEnd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 xml:space="preserve"> м</w:t>
            </w:r>
            <w:proofErr w:type="gramStart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2</w:t>
            </w:r>
            <w:proofErr w:type="gramEnd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/чел.</w:t>
            </w:r>
          </w:p>
        </w:tc>
        <w:tc>
          <w:tcPr>
            <w:tcW w:w="3152" w:type="dxa"/>
            <w:gridSpan w:val="4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959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</w:tr>
      <w:tr w:rsidR="00D36D21" w:rsidRPr="00510235" w:rsidTr="00510235">
        <w:trPr>
          <w:trHeight w:val="300"/>
        </w:trPr>
        <w:tc>
          <w:tcPr>
            <w:tcW w:w="567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1475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901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3169" w:type="dxa"/>
            <w:gridSpan w:val="4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780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870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3152" w:type="dxa"/>
            <w:gridSpan w:val="4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959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</w:tr>
      <w:tr w:rsidR="00D36D21" w:rsidRPr="00510235" w:rsidTr="00510235">
        <w:trPr>
          <w:trHeight w:val="1356"/>
        </w:trPr>
        <w:tc>
          <w:tcPr>
            <w:tcW w:w="567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1475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901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708" w:type="dxa"/>
            <w:textDirection w:val="btLr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убыль жил</w:t>
            </w:r>
            <w:proofErr w:type="gramStart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.</w:t>
            </w:r>
            <w:proofErr w:type="gramEnd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 xml:space="preserve"> </w:t>
            </w:r>
            <w:proofErr w:type="gramStart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ф</w:t>
            </w:r>
            <w:proofErr w:type="gramEnd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онда</w:t>
            </w:r>
          </w:p>
        </w:tc>
        <w:tc>
          <w:tcPr>
            <w:tcW w:w="743" w:type="dxa"/>
            <w:textDirection w:val="btLr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 xml:space="preserve">сущ. сохраняемое  </w:t>
            </w:r>
            <w:proofErr w:type="spellStart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жил</w:t>
            </w:r>
            <w:proofErr w:type="gramStart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.с</w:t>
            </w:r>
            <w:proofErr w:type="gramEnd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тр</w:t>
            </w:r>
            <w:proofErr w:type="spellEnd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-во</w:t>
            </w:r>
          </w:p>
        </w:tc>
        <w:tc>
          <w:tcPr>
            <w:tcW w:w="908" w:type="dxa"/>
            <w:textDirection w:val="btLr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 xml:space="preserve">новое </w:t>
            </w:r>
            <w:proofErr w:type="spellStart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стр</w:t>
            </w:r>
            <w:proofErr w:type="spellEnd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-во</w:t>
            </w:r>
          </w:p>
        </w:tc>
        <w:tc>
          <w:tcPr>
            <w:tcW w:w="810" w:type="dxa"/>
            <w:textDirection w:val="btLr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left="113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всего</w:t>
            </w:r>
          </w:p>
        </w:tc>
        <w:tc>
          <w:tcPr>
            <w:tcW w:w="780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870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561" w:type="dxa"/>
            <w:textDirection w:val="btLr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убыль жил</w:t>
            </w:r>
            <w:proofErr w:type="gramStart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.</w:t>
            </w:r>
            <w:proofErr w:type="gramEnd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 xml:space="preserve"> </w:t>
            </w:r>
            <w:proofErr w:type="gramStart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ф</w:t>
            </w:r>
            <w:proofErr w:type="gramEnd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онда</w:t>
            </w:r>
          </w:p>
        </w:tc>
        <w:tc>
          <w:tcPr>
            <w:tcW w:w="960" w:type="dxa"/>
            <w:textDirection w:val="btLr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 xml:space="preserve">сущ. сохраняемое  </w:t>
            </w:r>
            <w:proofErr w:type="spellStart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жил</w:t>
            </w:r>
            <w:proofErr w:type="gramStart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.с</w:t>
            </w:r>
            <w:proofErr w:type="gramEnd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тр</w:t>
            </w:r>
            <w:proofErr w:type="spellEnd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-во</w:t>
            </w:r>
          </w:p>
        </w:tc>
        <w:tc>
          <w:tcPr>
            <w:tcW w:w="960" w:type="dxa"/>
            <w:textDirection w:val="btLr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 xml:space="preserve">новое </w:t>
            </w:r>
            <w:proofErr w:type="spellStart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стр</w:t>
            </w:r>
            <w:proofErr w:type="spellEnd"/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-во</w:t>
            </w:r>
          </w:p>
        </w:tc>
        <w:tc>
          <w:tcPr>
            <w:tcW w:w="671" w:type="dxa"/>
            <w:textDirection w:val="btLr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left="113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всего</w:t>
            </w:r>
          </w:p>
        </w:tc>
        <w:tc>
          <w:tcPr>
            <w:tcW w:w="709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959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</w:tr>
      <w:tr w:rsidR="00D36D21" w:rsidRPr="00510235" w:rsidTr="00510235">
        <w:trPr>
          <w:trHeight w:val="300"/>
        </w:trPr>
        <w:tc>
          <w:tcPr>
            <w:tcW w:w="567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  <w:t>1</w:t>
            </w:r>
          </w:p>
        </w:tc>
        <w:tc>
          <w:tcPr>
            <w:tcW w:w="1418" w:type="dxa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  <w:t>2</w:t>
            </w:r>
          </w:p>
        </w:tc>
        <w:tc>
          <w:tcPr>
            <w:tcW w:w="709" w:type="dxa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  <w:t>3</w:t>
            </w:r>
          </w:p>
        </w:tc>
        <w:tc>
          <w:tcPr>
            <w:tcW w:w="1475" w:type="dxa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  <w:t>4</w:t>
            </w:r>
          </w:p>
        </w:tc>
        <w:tc>
          <w:tcPr>
            <w:tcW w:w="901" w:type="dxa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  <w:t>5</w:t>
            </w:r>
          </w:p>
        </w:tc>
        <w:tc>
          <w:tcPr>
            <w:tcW w:w="708" w:type="dxa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  <w:t>6</w:t>
            </w:r>
          </w:p>
        </w:tc>
        <w:tc>
          <w:tcPr>
            <w:tcW w:w="743" w:type="dxa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  <w:t>7</w:t>
            </w:r>
          </w:p>
        </w:tc>
        <w:tc>
          <w:tcPr>
            <w:tcW w:w="908" w:type="dxa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  <w:t>8</w:t>
            </w:r>
          </w:p>
        </w:tc>
        <w:tc>
          <w:tcPr>
            <w:tcW w:w="810" w:type="dxa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  <w:t>9</w:t>
            </w:r>
          </w:p>
        </w:tc>
        <w:tc>
          <w:tcPr>
            <w:tcW w:w="780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  <w:t>10</w:t>
            </w:r>
          </w:p>
        </w:tc>
        <w:tc>
          <w:tcPr>
            <w:tcW w:w="870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  <w:t>11</w:t>
            </w:r>
          </w:p>
        </w:tc>
        <w:tc>
          <w:tcPr>
            <w:tcW w:w="561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  <w:t>12</w:t>
            </w:r>
          </w:p>
        </w:tc>
        <w:tc>
          <w:tcPr>
            <w:tcW w:w="960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  <w:t>13</w:t>
            </w:r>
          </w:p>
        </w:tc>
        <w:tc>
          <w:tcPr>
            <w:tcW w:w="960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  <w:t>14</w:t>
            </w:r>
          </w:p>
        </w:tc>
        <w:tc>
          <w:tcPr>
            <w:tcW w:w="671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  <w:t>15</w:t>
            </w:r>
          </w:p>
        </w:tc>
        <w:tc>
          <w:tcPr>
            <w:tcW w:w="709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  <w:t>16</w:t>
            </w:r>
          </w:p>
        </w:tc>
        <w:tc>
          <w:tcPr>
            <w:tcW w:w="959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  <w:t>17</w:t>
            </w:r>
          </w:p>
        </w:tc>
      </w:tr>
      <w:tr w:rsidR="00D36D21" w:rsidRPr="00510235" w:rsidTr="00510235">
        <w:trPr>
          <w:trHeight w:val="510"/>
        </w:trPr>
        <w:tc>
          <w:tcPr>
            <w:tcW w:w="567" w:type="dxa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  <w:t>2</w:t>
            </w:r>
          </w:p>
        </w:tc>
        <w:tc>
          <w:tcPr>
            <w:tcW w:w="1418" w:type="dxa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  <w:t>МО «Майск», в</w:t>
            </w:r>
            <w:proofErr w:type="gramStart"/>
            <w:r w:rsidRPr="00510235"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  <w:t xml:space="preserve"> .</w:t>
            </w:r>
            <w:proofErr w:type="gramEnd"/>
            <w:r w:rsidRPr="00510235"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  <w:t>ч.:</w:t>
            </w:r>
          </w:p>
        </w:tc>
        <w:tc>
          <w:tcPr>
            <w:tcW w:w="709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  <w:t>20,3</w:t>
            </w:r>
          </w:p>
        </w:tc>
        <w:tc>
          <w:tcPr>
            <w:tcW w:w="1475" w:type="dxa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  <w:t>1254</w:t>
            </w:r>
          </w:p>
        </w:tc>
        <w:tc>
          <w:tcPr>
            <w:tcW w:w="901" w:type="dxa"/>
            <w:vMerge w:val="restart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16,2</w:t>
            </w:r>
          </w:p>
        </w:tc>
        <w:tc>
          <w:tcPr>
            <w:tcW w:w="708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1</w:t>
            </w:r>
          </w:p>
        </w:tc>
        <w:tc>
          <w:tcPr>
            <w:tcW w:w="743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18,93</w:t>
            </w:r>
          </w:p>
        </w:tc>
        <w:tc>
          <w:tcPr>
            <w:tcW w:w="908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10,55</w:t>
            </w:r>
          </w:p>
        </w:tc>
        <w:tc>
          <w:tcPr>
            <w:tcW w:w="810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  <w:t>29,48</w:t>
            </w:r>
          </w:p>
        </w:tc>
        <w:tc>
          <w:tcPr>
            <w:tcW w:w="780" w:type="dxa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  <w:t>1638</w:t>
            </w:r>
          </w:p>
        </w:tc>
        <w:tc>
          <w:tcPr>
            <w:tcW w:w="870" w:type="dxa"/>
            <w:vMerge w:val="restart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18</w:t>
            </w:r>
          </w:p>
        </w:tc>
        <w:tc>
          <w:tcPr>
            <w:tcW w:w="561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  <w:t>2,1</w:t>
            </w:r>
          </w:p>
        </w:tc>
        <w:tc>
          <w:tcPr>
            <w:tcW w:w="960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18,2</w:t>
            </w:r>
          </w:p>
        </w:tc>
        <w:tc>
          <w:tcPr>
            <w:tcW w:w="960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31,7</w:t>
            </w:r>
          </w:p>
        </w:tc>
        <w:tc>
          <w:tcPr>
            <w:tcW w:w="671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  <w:t>49,9</w:t>
            </w:r>
          </w:p>
        </w:tc>
        <w:tc>
          <w:tcPr>
            <w:tcW w:w="709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  <w:t>2105</w:t>
            </w:r>
          </w:p>
        </w:tc>
        <w:tc>
          <w:tcPr>
            <w:tcW w:w="959" w:type="dxa"/>
            <w:vMerge w:val="restart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23,7</w:t>
            </w:r>
          </w:p>
        </w:tc>
      </w:tr>
      <w:tr w:rsidR="00D36D21" w:rsidRPr="00510235" w:rsidTr="00510235">
        <w:trPr>
          <w:trHeight w:val="300"/>
        </w:trPr>
        <w:tc>
          <w:tcPr>
            <w:tcW w:w="567" w:type="dxa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  <w:t>3</w:t>
            </w:r>
          </w:p>
        </w:tc>
        <w:tc>
          <w:tcPr>
            <w:tcW w:w="1418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с. Майск</w:t>
            </w:r>
          </w:p>
        </w:tc>
        <w:tc>
          <w:tcPr>
            <w:tcW w:w="709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15,9</w:t>
            </w:r>
          </w:p>
        </w:tc>
        <w:tc>
          <w:tcPr>
            <w:tcW w:w="1475" w:type="dxa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982</w:t>
            </w:r>
          </w:p>
        </w:tc>
        <w:tc>
          <w:tcPr>
            <w:tcW w:w="901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0,75</w:t>
            </w:r>
          </w:p>
        </w:tc>
        <w:tc>
          <w:tcPr>
            <w:tcW w:w="743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14,76</w:t>
            </w:r>
          </w:p>
        </w:tc>
        <w:tc>
          <w:tcPr>
            <w:tcW w:w="908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8,42</w:t>
            </w:r>
          </w:p>
        </w:tc>
        <w:tc>
          <w:tcPr>
            <w:tcW w:w="810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23,18</w:t>
            </w:r>
          </w:p>
        </w:tc>
        <w:tc>
          <w:tcPr>
            <w:tcW w:w="780" w:type="dxa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1288</w:t>
            </w:r>
          </w:p>
        </w:tc>
        <w:tc>
          <w:tcPr>
            <w:tcW w:w="870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561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1,6</w:t>
            </w:r>
          </w:p>
        </w:tc>
        <w:tc>
          <w:tcPr>
            <w:tcW w:w="960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14,3</w:t>
            </w:r>
          </w:p>
        </w:tc>
        <w:tc>
          <w:tcPr>
            <w:tcW w:w="960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24,95</w:t>
            </w:r>
          </w:p>
        </w:tc>
        <w:tc>
          <w:tcPr>
            <w:tcW w:w="671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39,2</w:t>
            </w:r>
          </w:p>
        </w:tc>
        <w:tc>
          <w:tcPr>
            <w:tcW w:w="709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1655</w:t>
            </w:r>
          </w:p>
        </w:tc>
        <w:tc>
          <w:tcPr>
            <w:tcW w:w="959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</w:tr>
      <w:tr w:rsidR="00D36D21" w:rsidRPr="00510235" w:rsidTr="00510235">
        <w:trPr>
          <w:trHeight w:val="300"/>
        </w:trPr>
        <w:tc>
          <w:tcPr>
            <w:tcW w:w="567" w:type="dxa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b/>
                <w:bCs/>
                <w:color w:val="000000"/>
                <w:lang w:eastAsia="ru-RU" w:bidi="ru-RU"/>
              </w:rPr>
              <w:t>4</w:t>
            </w:r>
          </w:p>
        </w:tc>
        <w:tc>
          <w:tcPr>
            <w:tcW w:w="1418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д. Абрамовка</w:t>
            </w:r>
          </w:p>
        </w:tc>
        <w:tc>
          <w:tcPr>
            <w:tcW w:w="709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4,4</w:t>
            </w:r>
          </w:p>
        </w:tc>
        <w:tc>
          <w:tcPr>
            <w:tcW w:w="1475" w:type="dxa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272</w:t>
            </w:r>
          </w:p>
        </w:tc>
        <w:tc>
          <w:tcPr>
            <w:tcW w:w="901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0,25</w:t>
            </w:r>
          </w:p>
        </w:tc>
        <w:tc>
          <w:tcPr>
            <w:tcW w:w="743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4,17</w:t>
            </w:r>
          </w:p>
        </w:tc>
        <w:tc>
          <w:tcPr>
            <w:tcW w:w="908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2,13</w:t>
            </w:r>
          </w:p>
        </w:tc>
        <w:tc>
          <w:tcPr>
            <w:tcW w:w="810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6,3</w:t>
            </w:r>
          </w:p>
        </w:tc>
        <w:tc>
          <w:tcPr>
            <w:tcW w:w="780" w:type="dxa"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350</w:t>
            </w:r>
          </w:p>
        </w:tc>
        <w:tc>
          <w:tcPr>
            <w:tcW w:w="870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  <w:tc>
          <w:tcPr>
            <w:tcW w:w="561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0,5</w:t>
            </w:r>
          </w:p>
        </w:tc>
        <w:tc>
          <w:tcPr>
            <w:tcW w:w="960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3,9</w:t>
            </w:r>
          </w:p>
        </w:tc>
        <w:tc>
          <w:tcPr>
            <w:tcW w:w="960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6,75</w:t>
            </w:r>
          </w:p>
        </w:tc>
        <w:tc>
          <w:tcPr>
            <w:tcW w:w="671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10,7</w:t>
            </w:r>
          </w:p>
        </w:tc>
        <w:tc>
          <w:tcPr>
            <w:tcW w:w="709" w:type="dxa"/>
            <w:noWrap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  <w:r w:rsidRPr="00510235"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  <w:t>450</w:t>
            </w:r>
          </w:p>
        </w:tc>
        <w:tc>
          <w:tcPr>
            <w:tcW w:w="959" w:type="dxa"/>
            <w:vMerge/>
            <w:vAlign w:val="center"/>
            <w:hideMark/>
          </w:tcPr>
          <w:p w:rsidR="00D36D21" w:rsidRPr="00510235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color w:val="000000"/>
                <w:lang w:eastAsia="ru-RU" w:bidi="ru-RU"/>
              </w:rPr>
            </w:pPr>
          </w:p>
        </w:tc>
      </w:tr>
    </w:tbl>
    <w:p w:rsidR="00D36D21" w:rsidRPr="00AA0E93" w:rsidRDefault="00D36D21" w:rsidP="00D36D21">
      <w:pPr>
        <w:widowControl w:val="0"/>
        <w:autoSpaceDE w:val="0"/>
        <w:autoSpaceDN w:val="0"/>
        <w:spacing w:before="18" w:after="0" w:line="240" w:lineRule="auto"/>
        <w:ind w:left="1181"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AA0E93" w:rsidRDefault="00D36D21" w:rsidP="00D36D21">
      <w:pPr>
        <w:widowControl w:val="0"/>
        <w:autoSpaceDE w:val="0"/>
        <w:autoSpaceDN w:val="0"/>
        <w:spacing w:before="18" w:after="0" w:line="240" w:lineRule="auto"/>
        <w:ind w:left="1181"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  <w:sectPr w:rsidR="00D36D21" w:rsidRPr="00AA0E93" w:rsidSect="00510235">
          <w:pgSz w:w="16850" w:h="11930" w:orient="landscape"/>
          <w:pgMar w:top="1134" w:right="567" w:bottom="1134" w:left="1701" w:header="0" w:footer="1192" w:gutter="0"/>
          <w:cols w:space="720"/>
          <w:docGrid w:linePitch="381"/>
        </w:sectPr>
      </w:pPr>
    </w:p>
    <w:p w:rsidR="00D36D21" w:rsidRPr="00AA0E93" w:rsidRDefault="00D36D21" w:rsidP="00D36D21">
      <w:pPr>
        <w:widowControl w:val="0"/>
        <w:autoSpaceDE w:val="0"/>
        <w:autoSpaceDN w:val="0"/>
        <w:spacing w:before="18" w:after="0" w:line="240" w:lineRule="auto"/>
        <w:ind w:left="1181"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AA0E93" w:rsidRDefault="00D36D21" w:rsidP="00D36D21">
      <w:pPr>
        <w:widowControl w:val="0"/>
        <w:autoSpaceDE w:val="0"/>
        <w:autoSpaceDN w:val="0"/>
        <w:spacing w:before="18" w:after="0" w:line="240" w:lineRule="auto"/>
        <w:ind w:left="1181"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AA0E93" w:rsidRDefault="00D36D21" w:rsidP="00D36D21">
      <w:pPr>
        <w:widowControl w:val="0"/>
        <w:autoSpaceDE w:val="0"/>
        <w:autoSpaceDN w:val="0"/>
        <w:spacing w:before="18" w:after="0" w:line="240" w:lineRule="auto"/>
        <w:ind w:left="1181"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sz w:val="24"/>
          <w:szCs w:val="24"/>
          <w:lang w:eastAsia="ru-RU" w:bidi="ru-RU"/>
        </w:rPr>
        <w:t xml:space="preserve">Административный центр – с. Майск.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Село расположено у северной границы поселения вдоль берега р. Оса, имеет упорядоченную планировочную структуру. Застройка протянулась в широтном направлении вдоль р. Оса. Территорию села пересекают автодороги регионального значения «Иркутск – Оса – Усть-Уда» и «Майс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к–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Рассвет», с которого осуществляется въезд в</w:t>
      </w:r>
      <w:r w:rsidR="00510235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с.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Майск. </w:t>
      </w:r>
    </w:p>
    <w:p w:rsidR="00D36D21" w:rsidRPr="00AA0E93" w:rsidRDefault="00D36D21" w:rsidP="00D36D21">
      <w:pPr>
        <w:widowControl w:val="0"/>
        <w:autoSpaceDE w:val="0"/>
        <w:autoSpaceDN w:val="0"/>
        <w:spacing w:before="18" w:after="0" w:line="240" w:lineRule="auto"/>
        <w:ind w:left="1181"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Жилая застройка малоэтажная одноквартирная и двухквартирная, с участками для ведения личного подсобного хозяйства. Основные учреждения социально-бытового обслуживания поселения расположены в западной части села. Здесь находится администрация, общеобразовательная школа, детский сад, дом культуры, магазины, пекарня. </w:t>
      </w:r>
    </w:p>
    <w:p w:rsidR="00D36D21" w:rsidRPr="00AA0E93" w:rsidRDefault="00D36D21" w:rsidP="00D36D21">
      <w:pPr>
        <w:widowControl w:val="0"/>
        <w:autoSpaceDE w:val="0"/>
        <w:autoSpaceDN w:val="0"/>
        <w:spacing w:before="18" w:after="0" w:line="240" w:lineRule="auto"/>
        <w:ind w:left="1181"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Плотность застройки средняя. Внутри застроенных территорий имеется незначительное количество свободных площадок для освоения. В структуре населенного пункта сформирован общественный центр. Производственные площадки и площадки сельхозпредприятий расположены на территории сел хаотично. В санитарно-защитные зоны попадает жилая и общественная застройка.  </w:t>
      </w:r>
    </w:p>
    <w:p w:rsidR="00D36D21" w:rsidRPr="00AA0E93" w:rsidRDefault="00D36D21" w:rsidP="00D36D21">
      <w:pPr>
        <w:widowControl w:val="0"/>
        <w:autoSpaceDE w:val="0"/>
        <w:autoSpaceDN w:val="0"/>
        <w:spacing w:before="18" w:after="0" w:line="240" w:lineRule="auto"/>
        <w:ind w:left="1181"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С севера и северо-востока развитие населенного пункта ограничено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р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.О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са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. Развитие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села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возможно на землях сельскохозяйственного назначения в юго-западном направлении, в сторону с. Оса вдоль автодороги регионального значения «Иркутск – Оса – Усть-Уда» и южном в сторону д. Абрамовка вдоль автодороги «Майск - Абрамовка». </w:t>
      </w:r>
    </w:p>
    <w:p w:rsidR="00D36D21" w:rsidRPr="00AA0E93" w:rsidRDefault="00D36D21" w:rsidP="00D36D21">
      <w:pPr>
        <w:widowControl w:val="0"/>
        <w:autoSpaceDE w:val="0"/>
        <w:autoSpaceDN w:val="0"/>
        <w:spacing w:before="18" w:after="0" w:line="240" w:lineRule="auto"/>
        <w:ind w:left="1181"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AA0E93" w:rsidRDefault="00D36D21" w:rsidP="00D36D21">
      <w:pPr>
        <w:widowControl w:val="0"/>
        <w:autoSpaceDE w:val="0"/>
        <w:autoSpaceDN w:val="0"/>
        <w:spacing w:before="18" w:after="0" w:line="240" w:lineRule="auto"/>
        <w:ind w:left="1181"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AA0E93" w:rsidRDefault="00D36D21" w:rsidP="00D36D21">
      <w:pPr>
        <w:widowControl w:val="0"/>
        <w:autoSpaceDE w:val="0"/>
        <w:autoSpaceDN w:val="0"/>
        <w:spacing w:before="18" w:after="0" w:line="240" w:lineRule="auto"/>
        <w:ind w:left="1181"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AA0E93" w:rsidRDefault="00D36D21" w:rsidP="00D36D21">
      <w:pPr>
        <w:widowControl w:val="0"/>
        <w:autoSpaceDE w:val="0"/>
        <w:autoSpaceDN w:val="0"/>
        <w:spacing w:before="18" w:after="0" w:line="240" w:lineRule="auto"/>
        <w:ind w:left="1181"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AA0E93" w:rsidRDefault="00D36D21" w:rsidP="00D36D21">
      <w:pPr>
        <w:widowControl w:val="0"/>
        <w:autoSpaceDE w:val="0"/>
        <w:autoSpaceDN w:val="0"/>
        <w:spacing w:before="18" w:after="0" w:line="240" w:lineRule="auto"/>
        <w:ind w:left="1181"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  <w:sectPr w:rsidR="00D36D21" w:rsidRPr="00AA0E93" w:rsidSect="00510235">
          <w:pgSz w:w="11930" w:h="16850"/>
          <w:pgMar w:top="567" w:right="1134" w:bottom="1701" w:left="1134" w:header="0" w:footer="1192" w:gutter="0"/>
          <w:cols w:space="720"/>
          <w:docGrid w:linePitch="381"/>
        </w:sectPr>
      </w:pPr>
    </w:p>
    <w:p w:rsidR="00D36D21" w:rsidRPr="00AA0E93" w:rsidRDefault="00D36D21" w:rsidP="00D36D21">
      <w:pPr>
        <w:widowControl w:val="0"/>
        <w:autoSpaceDE w:val="0"/>
        <w:autoSpaceDN w:val="0"/>
        <w:spacing w:before="18" w:after="0" w:line="240" w:lineRule="auto"/>
        <w:ind w:left="1181"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AA0E93" w:rsidRDefault="00D36D21" w:rsidP="00D36D21">
      <w:pPr>
        <w:widowControl w:val="0"/>
        <w:autoSpaceDE w:val="0"/>
        <w:autoSpaceDN w:val="0"/>
        <w:spacing w:before="18" w:after="0" w:line="240" w:lineRule="auto"/>
        <w:ind w:left="1181" w:firstLine="680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0ED8ADD" wp14:editId="23F4FE41">
            <wp:simplePos x="0" y="0"/>
            <wp:positionH relativeFrom="column">
              <wp:posOffset>-305435</wp:posOffset>
            </wp:positionH>
            <wp:positionV relativeFrom="paragraph">
              <wp:posOffset>-497840</wp:posOffset>
            </wp:positionV>
            <wp:extent cx="6487160" cy="8147050"/>
            <wp:effectExtent l="0" t="0" r="8890" b="6350"/>
            <wp:wrapThrough wrapText="bothSides">
              <wp:wrapPolygon edited="0">
                <wp:start x="0" y="0"/>
                <wp:lineTo x="0" y="21566"/>
                <wp:lineTo x="21566" y="21566"/>
                <wp:lineTo x="2156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П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16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Рис 1. Генеральный план муниципального образования «Майск» Осинского муниципального района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  <w:sectPr w:rsidR="00D36D21" w:rsidRPr="00AA0E93" w:rsidSect="00510235">
          <w:pgSz w:w="11930" w:h="16850"/>
          <w:pgMar w:top="1134" w:right="567" w:bottom="1134" w:left="1701" w:header="0" w:footer="1192" w:gutter="0"/>
          <w:cols w:space="720"/>
        </w:sectPr>
      </w:pP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lastRenderedPageBreak/>
        <w:t>1.2 Природные и инженерно-геологические условия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1.2.1 Климат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Характеристика климата дана по метеорологической станции Балаганск.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Климат территории муниципального образования «Майск» резко-континентальный с холодной, продолжительной зимой и жарким летом.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К основным климатообразующим факторам территории можно отнести:</w:t>
      </w:r>
    </w:p>
    <w:p w:rsidR="00D36D21" w:rsidRPr="00AA0E93" w:rsidRDefault="00510235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•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удаленность от морей и расположение в центре материка;</w:t>
      </w:r>
    </w:p>
    <w:p w:rsidR="00D36D21" w:rsidRPr="00AA0E93" w:rsidRDefault="00510235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•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значительная приподнятость территории над уровнем моря;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• близость крупных водных объектов (оз. Байкал и ангарские водохранилища);</w:t>
      </w:r>
    </w:p>
    <w:p w:rsidR="00D36D21" w:rsidRPr="00AA0E93" w:rsidRDefault="00510235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•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особенности циркуляции атмосферы (циклоны и антициклоны).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b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sz w:val="24"/>
          <w:szCs w:val="24"/>
          <w:lang w:eastAsia="ru-RU" w:bidi="ru-RU"/>
        </w:rPr>
        <w:t>Температурный режим.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Наступление холодного периода начинается достаточно резко, что вызвано образованием мощных малоподвижных антициклонов.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Самый холодный месяц в году январь со среднемесячной температурой -27°С.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Абсолютный минимум равен -58°С.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Переход средней суточной температуры к положительным значениям происходит в середине апреля.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Продолжительность безморозного периода составляет 99 дней.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Наиболее теплый месяц – июль со среднемесячной температурой +18,3°С.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Абсолютный максимум температуры равен +37°С.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Переход к среднесуточной температуре выше +10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°С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осуществляется в конце мая.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sz w:val="24"/>
          <w:szCs w:val="24"/>
          <w:lang w:eastAsia="ru-RU" w:bidi="ru-RU"/>
        </w:rPr>
        <w:t>Атмосферные осадки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обусловлены циклонической деятельностью. Годовое количество осадков составляет 325мм. Около 87% годовой нормы осадков выпадает в тёплый период с мая по октябрь. Зима на рассматриваемой территории длится 6 месяцев. Твердые осадки выпадают в виде снега, снежной крупы, снежных зерен, составляют 10-15% всего годового количества осадков. Максимум осадков приходится на июль-август, минимум на февраль-март.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Из-за малого количества твёрдых осадков мощность снежного покрова, как правило, невелика и в среднем составляет 25см, наибольшая – 39см.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sz w:val="24"/>
          <w:szCs w:val="24"/>
          <w:lang w:eastAsia="ru-RU" w:bidi="ru-RU"/>
        </w:rPr>
        <w:t>Ветровой режим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территории МО «Майск» определяется движением воздушных масс - высокой антициклональной и циклональной активностью.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Огромное влияние на приземные ветра оказывает рельеф и направление речных долин.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 течение года преобладают слабые и умеренные ветры. Среднегодовая скорость ветра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составляет 2,5 м/сек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. Увеличение скоростей ветра отмечается в апреле - мае.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По строительно-климатическому районированию территория МО «Майск» относится к зоне 1В. Расчётная температура для проектирования отопления (самой холодной пятидневки) согласно СНиП 23-01-99 составляет -45°С. Продолжительность отопительного периода - 242 дня. Среднее число дней с температурой равной и выше +10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°С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составляет 106 дней, а сумма температур за этот период равна 1656°С.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b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sz w:val="24"/>
          <w:szCs w:val="24"/>
          <w:lang w:eastAsia="ru-RU" w:bidi="ru-RU"/>
        </w:rPr>
        <w:t>Опасные явления погоды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На территории МО «Майск» наблюдаются опасные метеорологические явления, такие как сильный мороз,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чрезвычайная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пожароопасность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Установление сильных морозов чаще всего связано с вторжением арктических холодных воздушных масс после прохождения холодных фронтов. Минимальные темпера-туры в такой период могут составлять до -55..-58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°С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и держаться более 3 суток.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 летний период нередко устанавливаются периоды жаркой сухой погоды с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>максимальными температурами, достигающими в отдельные дни +36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°С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, что в отсутствие осадков создает повышенную, местами чрезвычайную,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пожароопасность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Среднее число дней со следующими метеорологическими явлениями составляет: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- с туманом – 52 дня в год;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- с метелью – 8 дней в год;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- с грозой – 22 дня в год.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 зимний период на рассматриваемой территории наблюдается господство холодного умеренного континентального воздуха с ясными (или малооблачными), морозными без осадков типами погод. Именно в такие типы погод в котловинах и речных долинах происходит застой воздуха, а там, где расположены источники загрязнения атмосферы, отмечаются явления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смогов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.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1.2.2</w:t>
      </w:r>
      <w:proofErr w:type="gramStart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 </w:t>
      </w:r>
      <w:proofErr w:type="spellStart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И</w:t>
      </w:r>
      <w:proofErr w:type="gramEnd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нженерно</w:t>
      </w:r>
      <w:proofErr w:type="spellEnd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 - геологические свойства пород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По инженерно-геологическим свойствам выделяются скальные коренные породы и связные и рыхлые покровные отложения.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Коренные породы. К наиболее устойчивым породам относятся песчаники, алевролиты и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агриллиты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верхнего кембрия и юры. Наиболь</w:t>
      </w:r>
      <w:r w:rsidR="00510235">
        <w:rPr>
          <w:rFonts w:ascii="Arial" w:eastAsia="Times New Roman" w:hAnsi="Arial" w:cs="Arial"/>
          <w:sz w:val="24"/>
          <w:szCs w:val="24"/>
          <w:lang w:eastAsia="ru-RU" w:bidi="ru-RU"/>
        </w:rPr>
        <w:t>шей прочностью отличаются песча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ники </w:t>
      </w:r>
      <w:proofErr w:type="spellStart"/>
      <w:r w:rsidR="00510235">
        <w:rPr>
          <w:rFonts w:ascii="Arial" w:eastAsia="Times New Roman" w:hAnsi="Arial" w:cs="Arial"/>
          <w:sz w:val="24"/>
          <w:szCs w:val="24"/>
          <w:lang w:eastAsia="ru-RU" w:bidi="ru-RU"/>
        </w:rPr>
        <w:t>У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сть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</w:t>
      </w:r>
      <w:proofErr w:type="spellStart"/>
      <w:r w:rsidR="00510235">
        <w:rPr>
          <w:rFonts w:ascii="Arial" w:eastAsia="Times New Roman" w:hAnsi="Arial" w:cs="Arial"/>
          <w:sz w:val="24"/>
          <w:szCs w:val="24"/>
          <w:lang w:eastAsia="ru-RU" w:bidi="ru-RU"/>
        </w:rPr>
        <w:t>Т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алькинской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пачки </w:t>
      </w:r>
      <w:proofErr w:type="spellStart"/>
      <w:r w:rsidR="00510235">
        <w:rPr>
          <w:rFonts w:ascii="Arial" w:eastAsia="Times New Roman" w:hAnsi="Arial" w:cs="Arial"/>
          <w:sz w:val="24"/>
          <w:szCs w:val="24"/>
          <w:lang w:eastAsia="ru-RU" w:bidi="ru-RU"/>
        </w:rPr>
        <w:t>В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ерхоленской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свиты. Они, как правило, слагают водоразделы. Отложения </w:t>
      </w:r>
      <w:proofErr w:type="spellStart"/>
      <w:r w:rsidR="00510235">
        <w:rPr>
          <w:rFonts w:ascii="Arial" w:eastAsia="Times New Roman" w:hAnsi="Arial" w:cs="Arial"/>
          <w:sz w:val="24"/>
          <w:szCs w:val="24"/>
          <w:lang w:eastAsia="ru-RU" w:bidi="ru-RU"/>
        </w:rPr>
        <w:t>Б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алаганской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, </w:t>
      </w:r>
      <w:proofErr w:type="spellStart"/>
      <w:r w:rsidR="00510235">
        <w:rPr>
          <w:rFonts w:ascii="Arial" w:eastAsia="Times New Roman" w:hAnsi="Arial" w:cs="Arial"/>
          <w:sz w:val="24"/>
          <w:szCs w:val="24"/>
          <w:lang w:eastAsia="ru-RU" w:bidi="ru-RU"/>
        </w:rPr>
        <w:t>О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синской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, </w:t>
      </w:r>
      <w:r w:rsidR="00510235">
        <w:rPr>
          <w:rFonts w:ascii="Arial" w:eastAsia="Times New Roman" w:hAnsi="Arial" w:cs="Arial"/>
          <w:sz w:val="24"/>
          <w:szCs w:val="24"/>
          <w:lang w:eastAsia="ru-RU" w:bidi="ru-RU"/>
        </w:rPr>
        <w:t>М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ихайловской пачек </w:t>
      </w:r>
      <w:proofErr w:type="spellStart"/>
      <w:r w:rsidR="00510235">
        <w:rPr>
          <w:rFonts w:ascii="Arial" w:eastAsia="Times New Roman" w:hAnsi="Arial" w:cs="Arial"/>
          <w:sz w:val="24"/>
          <w:szCs w:val="24"/>
          <w:lang w:eastAsia="ru-RU" w:bidi="ru-RU"/>
        </w:rPr>
        <w:t>В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ерхоленской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свиты не стойки процессам выветривания.  Они слагают пологие формы рельефа на склонах долин.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По физическим свойствам все неизменные нерастворимые коренные породы могут выдерживать большие нагрузки и являются надежным основанием для промышленных и гражданских сооружений, но в реальных условиях в верхней части коренных пород до глубины 50-100м развита интенсивная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трещиноватость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.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Трещиноватость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изменяет свойства пород и способствует фильтрации поверхностных вод.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Покровные отложения. В эту группу входят суглинки реж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е-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супеси различных генетических типов, преобладают суглинки от легких пылеватых до тяжелых. Пылеватых разновидносте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й-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до 70%, содержание глинистых фракция от 50 до 99%. Естественная консистенция грунтов обычно твердая. Степень относ</w:t>
      </w:r>
      <w:r w:rsidR="00510235">
        <w:rPr>
          <w:rFonts w:ascii="Arial" w:eastAsia="Times New Roman" w:hAnsi="Arial" w:cs="Arial"/>
          <w:sz w:val="24"/>
          <w:szCs w:val="24"/>
          <w:lang w:eastAsia="ru-RU" w:bidi="ru-RU"/>
        </w:rPr>
        <w:t>ительной плотности грунтов изме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няется от +0.37 до -1.8. число пластичности от 4 до 16.5. Плотность пород изменяется от 2.65 до 2.8, пористость 40-58%, влажность 6-22%, коэффициент водонасыщения 0.19-0.5. Суглинки пылеватые проявляют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пучинистые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и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просадочные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свойства.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1.2.3 Рельеф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Территория муниципального образования «Майск» расположена на левобережье Осинского залива и включает фрагмент долины р. Осы. Населенные п</w:t>
      </w:r>
      <w:r w:rsidR="00510235">
        <w:rPr>
          <w:rFonts w:ascii="Arial" w:eastAsia="Times New Roman" w:hAnsi="Arial" w:cs="Arial"/>
          <w:sz w:val="24"/>
          <w:szCs w:val="24"/>
          <w:lang w:eastAsia="ru-RU" w:bidi="ru-RU"/>
        </w:rPr>
        <w:t>ункты расположены в долине реки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Осы и в долине речки Абрамовка, притока Осы. Застройка приурочена главным образом к низким террасам. На этой территории подстилающими коренными породами являются отложения ангарской свиты, отличающиеся высокой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карстоопасностью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. В наибольшей степени это относится с. Майск и д. Абрамовка.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В пределах долины выделяются пойма и низкие террасы, пологие склоны и фрагмент хребтов, обрамляющих долину. Все элементы рельефа отличаются по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инженерно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геологическим условиям и возможностям использования территории.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i/>
          <w:sz w:val="24"/>
          <w:szCs w:val="24"/>
          <w:lang w:eastAsia="ru-RU" w:bidi="ru-RU"/>
        </w:rPr>
        <w:t>Пойма.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Разрез представлен илами, подстилаемыми суглинками иловатыми, щебнисто - гравийными отложениями с суглинистым заполнителем. Глубина з</w:t>
      </w:r>
      <w:r w:rsidR="006F18C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алегания подземных вод до 1м.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Территория затопляется в период паводков и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>неблагоприятна для всех видов использова</w:t>
      </w:r>
      <w:r w:rsidR="006F18C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ния, за исключением сенокосов.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Выпас скота здесь неблагоприятен, так как приводит к уплотнению разреза рыхлых отложений и необратимому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вытаптыванию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растительности. Расчистка русла снижает угрозу наводнения.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i/>
          <w:sz w:val="24"/>
          <w:szCs w:val="24"/>
          <w:lang w:eastAsia="ru-RU" w:bidi="ru-RU"/>
        </w:rPr>
        <w:t>Низкие надпойменные террасы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. Разрез сложен суглинками легкими средними, пылеватыми, макропористыми, реже супесями тонкозернистыми. Глубина залегания подземных вод от 1 до 5м.  Территория частично используется в застройке. В период паводков на пониженных участках не исключена опасность затопления и подтопления.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i/>
          <w:sz w:val="24"/>
          <w:szCs w:val="24"/>
          <w:lang w:eastAsia="ru-RU" w:bidi="ru-RU"/>
        </w:rPr>
        <w:t>Пологие склоны долины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. Разрез представлен суглинками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буровато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коричневыми макропористыми мощностью до </w:t>
      </w:r>
      <w:smartTag w:uri="urn:schemas-microsoft-com:office:smarttags" w:element="metricconverter">
        <w:smartTagPr>
          <w:attr w:name="ProductID" w:val="7 м"/>
        </w:smartTagPr>
        <w:r w:rsidRPr="00AA0E93">
          <w:rPr>
            <w:rFonts w:ascii="Arial" w:eastAsia="Times New Roman" w:hAnsi="Arial" w:cs="Arial"/>
            <w:sz w:val="24"/>
            <w:szCs w:val="24"/>
            <w:lang w:eastAsia="ru-RU" w:bidi="ru-RU"/>
          </w:rPr>
          <w:t>7 м</w:t>
        </w:r>
      </w:smartTag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и супесями мощностью до 4м, галечниковыми отложениями с суглинистым заполнителем мощностью до 10м. В подошве отложения залегают трещиноватые коренные породы: алевролиты, аргиллиты, доломиты. Глубина залегания подземных вод от </w:t>
      </w:r>
      <w:smartTag w:uri="urn:schemas-microsoft-com:office:smarttags" w:element="metricconverter">
        <w:smartTagPr>
          <w:attr w:name="ProductID" w:val="5 м"/>
        </w:smartTagPr>
        <w:r w:rsidRPr="00AA0E93">
          <w:rPr>
            <w:rFonts w:ascii="Arial" w:eastAsia="Times New Roman" w:hAnsi="Arial" w:cs="Arial"/>
            <w:sz w:val="24"/>
            <w:szCs w:val="24"/>
            <w:lang w:eastAsia="ru-RU" w:bidi="ru-RU"/>
          </w:rPr>
          <w:t>5 м</w:t>
        </w:r>
      </w:smartTag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и более. 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По характеру рельефа, свойствам покровных грунтов и глубокому залеганию подземных вод территория благоприятна для строительного использования. Ограничением служит характер коренных пород, включающий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карстоопасные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толщи гипса и ангидрита. Необходимо производить предварительные изыскания на карст.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 Для сельскохозяйственного использования пригодны в перву</w:t>
      </w:r>
      <w:r w:rsidR="006F18C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ю очередь пологие поверхности.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На склонах с уклоном свыше 3 градусов развиваются процессы эрозии.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Водообеспеченность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посевов поддерживается наличием широких лесополос. Использование орошения ограничено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карстоопасностью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подстилающих коренных пород.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i/>
          <w:sz w:val="24"/>
          <w:szCs w:val="24"/>
          <w:lang w:eastAsia="ru-RU" w:bidi="ru-RU"/>
        </w:rPr>
        <w:t xml:space="preserve">Водоразделы и крутые склоны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горных хребтов. Распространенный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на большей части территории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разрез представлен песчаниками, алевролитами и аргиллитами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верхоленской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и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черемховской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свит. Коренные породы перекрыты чехлом рыхлых образований мощностью до 5м. Четвертичные отложения представлены суглинками и супесями. Супеси имеют ограниченное распространение. Глубина залегания подземных вод чаще всего более 20м.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Территория благоприятна только для лесохозяйственного использования с крайне ограниченной вырубкой лесов.  Это обусловлено тем, что в связи с широким развитием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карстоопасных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пород здесь все леса имею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водоохранный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характер. Кроме того, мощность слоя почвы под лесными насаждениями на склонах не превышает </w:t>
      </w:r>
      <w:smartTag w:uri="urn:schemas-microsoft-com:office:smarttags" w:element="metricconverter">
        <w:smartTagPr>
          <w:attr w:name="ProductID" w:val="10 сантиметров"/>
        </w:smartTagPr>
        <w:r w:rsidRPr="00AA0E93">
          <w:rPr>
            <w:rFonts w:ascii="Arial" w:eastAsia="Times New Roman" w:hAnsi="Arial" w:cs="Arial"/>
            <w:sz w:val="24"/>
            <w:szCs w:val="24"/>
            <w:lang w:eastAsia="ru-RU" w:bidi="ru-RU"/>
          </w:rPr>
          <w:t>10 сантиметров</w:t>
        </w:r>
      </w:smartTag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. В условиях сложного рельефа после вырубки лесов почва сразу смывается, что усложняет посадки и делает невозможным естественное возобновление леса, поэтому вырубка лесов на данных территориях возможна в крайне ограниченном объеме и только с одновременным восстановлением растительности. 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1.2.4 Гидрогеологические условия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Территория муниципального образования расположена в пределах Иркутского артезианского бассейна второго порядка, входящего в состав сложного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Ангаро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Ленского бассейна. Территория находится в зоне неустойчивого увлажнения. Это означает, что почти все выпадающие осадки расходуются на испарение и поверхностный сток. Часть поверхностного стока рек и ручьев поглощается в местах развития карста. В связи с этим возможен дефицит влаги в поверхностном слое и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>развитие почвенной засухи.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Условия водоснабжения в целом по району оцениваются как неблагоприятные. Поверхностные воды рек по качеству не отвечают требованиям ГОСТа 2874-73 «Вода питьевая» и, кроме того, в зимнее время водотоки перемерзают. Подземными водами район обеспечен хорошо, но их качество не везде отвечает нормам ГОСТа ввиду высокой минерализации воды, свыше 1 г/л, природного повышенного содержания сульфатов и высокой жесткости.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На территории муниципального образования подземные воды приурочены к четвертичным отложениям и коренным породам кембрийского и, редко, юрского возраста.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Подземные воды четвертичных отложений приурочены к аллювиальным отложениям пойм речных долин. Воды имеют слабую минерализацию и относятся к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сульфатно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натриевому и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гидрокарбонатно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натриевому типу. В пределах хозяйственно освоенных зон воды сильно загрязнены нитратами (до 300мг/л).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Водоносность юрских отложений носит локальный характер. Коллекторами служат песчаники, и конгломераты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заларинской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свиты. Воды мягкие пресные гидрокарбонатн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о-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натриевого типа.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Подземные воды верхнего кембрия</w:t>
      </w:r>
      <w:r w:rsidRPr="00AA0E93">
        <w:rPr>
          <w:rFonts w:ascii="Arial" w:eastAsia="Times New Roman" w:hAnsi="Arial" w:cs="Arial"/>
          <w:b/>
          <w:sz w:val="24"/>
          <w:szCs w:val="24"/>
          <w:lang w:eastAsia="ru-RU" w:bidi="ru-RU"/>
        </w:rPr>
        <w:t xml:space="preserve">.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Водоносный комплекс приурочен к зоне экзогенной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трещиноватости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и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закарстованности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пород, развитой до глубины 30-42м. Высотное положение зависит от рельефа. Выходы родников фиксируются на отметках до 580м., большая часть сосредоточена вблизи отметок 400м. На междуречных пространствах зеркало подземных вод находится на уровне 600-700м. Воды горизонта дренируются местной эрозионной сетью, обладающей глубоким врезом и большой плотностью. Большинство скважин вскрывают подземные воды на глубинах 6-15м. Мощность комплекса от 7 до 42м, он структурно состоит из нескольких водоносных зон. Дебиты скважин достигают первых литров. Минерализация 0,8-1 г/л. Воды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гидрокарбонатно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сульфатные. 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Подземные воды нижнекембрийских отложений. В пределах ангарской свиты выделяется несколько водоносных горизонтов. Водовмещающие отложения представлены трещиноватым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закарстованным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доломитом.  Компле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кс вскр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ывается на глубинах 12,5-120м и имеет мощность от 1 до 30м. Воды напорные: величина напора достигает 69м. Уровень устанавливается на глубинах 3,8-120м. Дебиты скважин от 1,7 до 10 л/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. По химическому составу воды-сульфатно-кальциево-магниевые, иногда сульфатно-гидрокарбонатные. Минерализация -  1-2 г/л.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Защищенность подземных вод территории оценивается как низкая. Подземные воды рыхлых четвертичных отложений практически не защищены от загрязнений. Воды коренных пород ввиду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закарстованности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считаются условно защищенными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По условиям водоснабжения на территории муниципального образования выделяется несколько участков:</w:t>
      </w:r>
    </w:p>
    <w:p w:rsidR="00D36D21" w:rsidRPr="00AA0E93" w:rsidRDefault="006F18C4" w:rsidP="006F18C4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left="2138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 аллювиальных отложениях поймы р. Осы;</w:t>
      </w:r>
    </w:p>
    <w:p w:rsidR="00D36D21" w:rsidRPr="00AA0E93" w:rsidRDefault="006F18C4" w:rsidP="006F18C4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left="2138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 зоне пологих склонов на левобережье;</w:t>
      </w:r>
    </w:p>
    <w:p w:rsidR="00D36D21" w:rsidRPr="00AA0E93" w:rsidRDefault="006F18C4" w:rsidP="006F18C4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left="2138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 </w:t>
      </w:r>
      <w:proofErr w:type="spellStart"/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приводраздельной</w:t>
      </w:r>
      <w:proofErr w:type="spellEnd"/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зоне сложного рельефа.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 долине р. Осы водоснабжение населенных пунктов осуществляется за счет поверхностных вод р. Осы и подземных вод четвертичных и нижнекембрийских отложений.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 xml:space="preserve"> </w:t>
      </w:r>
      <w:r w:rsidRPr="00AA0E93">
        <w:rPr>
          <w:rFonts w:ascii="Arial" w:eastAsia="Times New Roman" w:hAnsi="Arial" w:cs="Arial"/>
          <w:i/>
          <w:sz w:val="24"/>
          <w:szCs w:val="24"/>
          <w:lang w:eastAsia="ru-RU" w:bidi="ru-RU"/>
        </w:rPr>
        <w:t>Водоносный горизонт в аллювиальных отложениях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вскрывается на глубинах 4-6м и приурочен к пескам и песчано - галечным отложениям.  Мощность обводненных отложений 1-3м реже 4-8м.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Водообильность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незначительная. Удельный</w:t>
      </w:r>
      <w:r w:rsidR="006F18C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дебит колодцев менее 0.1 л/с.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Химический состав вод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гидрокарбонатно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сульфатный и сульфатный с минерализацией 0.64-1.81 г/л.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Основной эксплуатируемый водоносный горизонт приурочен к трещиноватым доломитам ангарской свиты верхнего кембрия.  Подземные воды вскрываются скважинами на глубине 25-100м. воды напорные. Величина напора до 70м. Удельный дебит скважин 0.6л/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.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i/>
          <w:sz w:val="24"/>
          <w:szCs w:val="24"/>
          <w:lang w:eastAsia="ru-RU" w:bidi="ru-RU"/>
        </w:rPr>
        <w:t>На левобережье Осы в зоне пологих склонов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прослеживается два водоносных горизонта: один в трещиноватых мергелях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нижневерхоленской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подсвиты и другой в трещиноватых доломитах ангарской свиты.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Первый доносный комплекс залегает на глубинах 7-33м средняя величина напора 10м. мощность водоносных пород 5м. Удельный дебит скважин 0.1-0.5 л/с. Дебит родников до 5 л/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.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По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составу воды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гидрокарбонатно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сульфатные и гидрокарбонатные с минерализацией 0.3-1.5 г/л очень жесткие 12-19 мг-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экв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/л.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Второй водоносный комплекс вскрывается на глубинах 51-</w:t>
      </w:r>
      <w:smartTag w:uri="urn:schemas-microsoft-com:office:smarttags" w:element="metricconverter">
        <w:smartTagPr>
          <w:attr w:name="ProductID" w:val="149 м"/>
        </w:smartTagPr>
        <w:r w:rsidRPr="00AA0E93">
          <w:rPr>
            <w:rFonts w:ascii="Arial" w:eastAsia="Times New Roman" w:hAnsi="Arial" w:cs="Arial"/>
            <w:sz w:val="24"/>
            <w:szCs w:val="24"/>
            <w:lang w:eastAsia="ru-RU" w:bidi="ru-RU"/>
          </w:rPr>
          <w:t>149 м</w:t>
        </w:r>
      </w:smartTag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. Удельный дебит скважин 0.1-0.2 л/с. До 5 л/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.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По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составу воды гидрокарбонатные и сульфатные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магниево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кальциевые с минерализацией 0.4-2.4 г/л и жесткостью от 4 до 32 мг-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экв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/л.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Для водоснабжения сельскохозяйственных объектов возможно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каптирование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обоих водоносных горизонтов.  Производительность скважин - до 600м3 /сутки, но качество подземных вод не будет соответствовать ГОСТу по жесткости и минерализации.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На правобережье Осы при оценке условий сельскохозяйственного водоснабжения выделен участок, перспективный на поиски месторождений пресных подземных вод.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i/>
          <w:sz w:val="24"/>
          <w:szCs w:val="24"/>
          <w:lang w:eastAsia="ru-RU" w:bidi="ru-RU"/>
        </w:rPr>
        <w:t xml:space="preserve">В </w:t>
      </w:r>
      <w:proofErr w:type="spellStart"/>
      <w:r w:rsidRPr="00AA0E93">
        <w:rPr>
          <w:rFonts w:ascii="Arial" w:eastAsia="Times New Roman" w:hAnsi="Arial" w:cs="Arial"/>
          <w:i/>
          <w:sz w:val="24"/>
          <w:szCs w:val="24"/>
          <w:lang w:eastAsia="ru-RU" w:bidi="ru-RU"/>
        </w:rPr>
        <w:t>приводораздельной</w:t>
      </w:r>
      <w:proofErr w:type="spellEnd"/>
      <w:r w:rsidRPr="00AA0E93">
        <w:rPr>
          <w:rFonts w:ascii="Arial" w:eastAsia="Times New Roman" w:hAnsi="Arial" w:cs="Arial"/>
          <w:i/>
          <w:sz w:val="24"/>
          <w:szCs w:val="24"/>
          <w:lang w:eastAsia="ru-RU" w:bidi="ru-RU"/>
        </w:rPr>
        <w:t xml:space="preserve"> зоне сложного рельефа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развит водоносный комплекс, приуроченный к трещиноватым породам юрского возраста и кембрийский водоносный комплекс, связанный с породами ангарской и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верхоленской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свиты.</w:t>
      </w:r>
    </w:p>
    <w:p w:rsidR="00D36D21" w:rsidRPr="00AA0E93" w:rsidRDefault="00D36D21" w:rsidP="00D36D21">
      <w:pPr>
        <w:widowControl w:val="0"/>
        <w:autoSpaceDE w:val="0"/>
        <w:autoSpaceDN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Мощность юрских пород 40-80м.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Водообильность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пород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незначительна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. Дебиты родников составляют 0.3-0.5 л/с. Воды пресные гидрокарбонатные кальциев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о-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магниевые с минерализацией до 0.4 г\л и жесткостью 4 мг-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экв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/л.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Кембрийский водоносный комплекс в отложениях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верхоленской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свиты вскрывается на глубинах 100-200м.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Водообильность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по родниковому стоку от 0.2 до 2 л/с. Воды пресные с минерализацией 0.4-0.5 г/л  и жесткостью 5-6 мг-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экв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/л.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2.ВОДОСНАБЖЕНИЕ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2.1 Существующее</w:t>
      </w:r>
      <w:r w:rsidRPr="00AA0E93">
        <w:rPr>
          <w:rFonts w:ascii="Arial" w:eastAsia="Times New Roman" w:hAnsi="Arial" w:cs="Arial"/>
          <w:b/>
          <w:bCs/>
          <w:spacing w:val="-21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положение</w:t>
      </w:r>
      <w:r w:rsidRPr="00AA0E93">
        <w:rPr>
          <w:rFonts w:ascii="Arial" w:eastAsia="Times New Roman" w:hAnsi="Arial" w:cs="Arial"/>
          <w:b/>
          <w:bCs/>
          <w:spacing w:val="-12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в</w:t>
      </w:r>
      <w:r w:rsidRPr="00AA0E93">
        <w:rPr>
          <w:rFonts w:ascii="Arial" w:eastAsia="Times New Roman" w:hAnsi="Arial" w:cs="Arial"/>
          <w:b/>
          <w:bCs/>
          <w:spacing w:val="-4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сфере</w:t>
      </w:r>
      <w:r w:rsidRPr="00AA0E93">
        <w:rPr>
          <w:rFonts w:ascii="Arial" w:eastAsia="Times New Roman" w:hAnsi="Arial" w:cs="Arial"/>
          <w:b/>
          <w:bCs/>
          <w:spacing w:val="-5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водоснабжения</w:t>
      </w:r>
      <w:r w:rsidRPr="00AA0E93">
        <w:rPr>
          <w:rFonts w:ascii="Arial" w:eastAsia="Times New Roman" w:hAnsi="Arial" w:cs="Arial"/>
          <w:b/>
          <w:bCs/>
          <w:spacing w:val="-19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муниципального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образования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2.1.1 Структура</w:t>
      </w:r>
      <w:r w:rsidRPr="00AA0E93">
        <w:rPr>
          <w:rFonts w:ascii="Arial" w:eastAsia="Times New Roman" w:hAnsi="Arial" w:cs="Arial"/>
          <w:b/>
          <w:bCs/>
          <w:spacing w:val="-21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водоснабжения</w:t>
      </w:r>
      <w:r w:rsidRPr="00AA0E93">
        <w:rPr>
          <w:rFonts w:ascii="Arial" w:eastAsia="Times New Roman" w:hAnsi="Arial" w:cs="Arial"/>
          <w:b/>
          <w:bCs/>
          <w:spacing w:val="-24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на</w:t>
      </w:r>
      <w:r w:rsidRPr="00AA0E93">
        <w:rPr>
          <w:rFonts w:ascii="Arial" w:eastAsia="Times New Roman" w:hAnsi="Arial" w:cs="Arial"/>
          <w:b/>
          <w:bCs/>
          <w:spacing w:val="-8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территории</w:t>
      </w:r>
      <w:r w:rsidRPr="00AA0E93">
        <w:rPr>
          <w:rFonts w:ascii="Arial" w:eastAsia="Times New Roman" w:hAnsi="Arial" w:cs="Arial"/>
          <w:b/>
          <w:bCs/>
          <w:spacing w:val="-18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муниципального</w:t>
      </w:r>
      <w:r w:rsidRPr="00AA0E93">
        <w:rPr>
          <w:rFonts w:ascii="Arial" w:eastAsia="Times New Roman" w:hAnsi="Arial" w:cs="Arial"/>
          <w:b/>
          <w:bCs/>
          <w:spacing w:val="-23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образования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Хозяйственно-питьевое водоснабжение осуществляется, в основном,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 xml:space="preserve">децентрализовано.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Водоснабжение населения осуществляется от отдельно расположенных скважин, которые работают локально на свою зону.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 системе водоснабжения эксплуатируются водозаборные сооружения, которые находятся в неудовлетворительном состоянии.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Водоочистных сооружений нет. Учет водопотребления не производится, измерительные приборы отсутствуют.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/>
        </w:rPr>
        <w:t>Население усадебной застройки, не охваченное сетями водопровода, пользуется технической водой из собственных скважин, а также подвозят спецтехникой. Также население использует воду из поверхностных и</w:t>
      </w:r>
      <w:r w:rsidR="006F18C4">
        <w:rPr>
          <w:rFonts w:ascii="Arial" w:eastAsia="Times New Roman" w:hAnsi="Arial" w:cs="Arial"/>
          <w:sz w:val="24"/>
          <w:szCs w:val="24"/>
          <w:lang w:eastAsia="ru-RU"/>
        </w:rPr>
        <w:t>сточников водоснабжения (</w:t>
      </w:r>
      <w:proofErr w:type="spellStart"/>
      <w:r w:rsidR="006F18C4">
        <w:rPr>
          <w:rFonts w:ascii="Arial" w:eastAsia="Times New Roman" w:hAnsi="Arial" w:cs="Arial"/>
          <w:sz w:val="24"/>
          <w:szCs w:val="24"/>
          <w:lang w:eastAsia="ru-RU"/>
        </w:rPr>
        <w:t>р</w:t>
      </w:r>
      <w:proofErr w:type="gramStart"/>
      <w:r w:rsidR="006F18C4">
        <w:rPr>
          <w:rFonts w:ascii="Arial" w:eastAsia="Times New Roman" w:hAnsi="Arial" w:cs="Arial"/>
          <w:sz w:val="24"/>
          <w:szCs w:val="24"/>
          <w:lang w:eastAsia="ru-RU"/>
        </w:rPr>
        <w:t>.О</w:t>
      </w:r>
      <w:proofErr w:type="gramEnd"/>
      <w:r w:rsidR="006F18C4">
        <w:rPr>
          <w:rFonts w:ascii="Arial" w:eastAsia="Times New Roman" w:hAnsi="Arial" w:cs="Arial"/>
          <w:sz w:val="24"/>
          <w:szCs w:val="24"/>
          <w:lang w:eastAsia="ru-RU"/>
        </w:rPr>
        <w:t>син</w:t>
      </w:r>
      <w:r w:rsidRPr="00AA0E93">
        <w:rPr>
          <w:rFonts w:ascii="Arial" w:eastAsia="Times New Roman" w:hAnsi="Arial" w:cs="Arial"/>
          <w:sz w:val="24"/>
          <w:szCs w:val="24"/>
          <w:lang w:eastAsia="ru-RU"/>
        </w:rPr>
        <w:t>ка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/>
        </w:rPr>
        <w:t>).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/>
        </w:rPr>
        <w:t xml:space="preserve">Водопроводная сеть летнего водопровода отсутствует.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/>
        </w:rPr>
        <w:t xml:space="preserve">Для обеспечения населения питьевой водой соответствующей гигиеническим требованиям по санитарно-химическим и микробиологическим показателям, ежегодно заключается договор на отпуск питьевой воды со скважин муниципального образования «Оса».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/>
        </w:rPr>
        <w:t>Питьевая вода завозится со скважины «Буденовка» МО «Оса», которая расположена в 10 км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/>
        </w:rPr>
        <w:t>.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/>
        </w:rPr>
        <w:t>о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/>
        </w:rPr>
        <w:t>т с. Майск.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/>
        </w:rPr>
        <w:t xml:space="preserve">Подвоз хозяйственно-питьевой воды осуществляется круглогодично при помощи трактора МТЗ – 82 (2004 года выпуска) с прицепной емкостью 4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/>
        </w:rPr>
        <w:t>куб.м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/>
        </w:rPr>
        <w:t xml:space="preserve">Отпуск питьевой воды населению производится через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/>
        </w:rPr>
        <w:t>водораздаточный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/>
        </w:rPr>
        <w:t xml:space="preserve"> пункт, расположенный в ц</w:t>
      </w:r>
      <w:r w:rsidR="006F18C4">
        <w:rPr>
          <w:rFonts w:ascii="Arial" w:eastAsia="Times New Roman" w:hAnsi="Arial" w:cs="Arial"/>
          <w:sz w:val="24"/>
          <w:szCs w:val="24"/>
          <w:lang w:eastAsia="ru-RU"/>
        </w:rPr>
        <w:t xml:space="preserve">ентре </w:t>
      </w:r>
      <w:proofErr w:type="spellStart"/>
      <w:r w:rsidR="006F18C4">
        <w:rPr>
          <w:rFonts w:ascii="Arial" w:eastAsia="Times New Roman" w:hAnsi="Arial" w:cs="Arial"/>
          <w:sz w:val="24"/>
          <w:szCs w:val="24"/>
          <w:lang w:eastAsia="ru-RU"/>
        </w:rPr>
        <w:t>с</w:t>
      </w:r>
      <w:proofErr w:type="gramStart"/>
      <w:r w:rsidR="006F18C4">
        <w:rPr>
          <w:rFonts w:ascii="Arial" w:eastAsia="Times New Roman" w:hAnsi="Arial" w:cs="Arial"/>
          <w:sz w:val="24"/>
          <w:szCs w:val="24"/>
          <w:lang w:eastAsia="ru-RU"/>
        </w:rPr>
        <w:t>.М</w:t>
      </w:r>
      <w:proofErr w:type="gramEnd"/>
      <w:r w:rsidR="006F18C4">
        <w:rPr>
          <w:rFonts w:ascii="Arial" w:eastAsia="Times New Roman" w:hAnsi="Arial" w:cs="Arial"/>
          <w:sz w:val="24"/>
          <w:szCs w:val="24"/>
          <w:lang w:eastAsia="ru-RU"/>
        </w:rPr>
        <w:t>айск</w:t>
      </w:r>
      <w:proofErr w:type="spellEnd"/>
      <w:r w:rsidR="006F18C4">
        <w:rPr>
          <w:rFonts w:ascii="Arial" w:eastAsia="Times New Roman" w:hAnsi="Arial" w:cs="Arial"/>
          <w:sz w:val="24"/>
          <w:szCs w:val="24"/>
          <w:lang w:eastAsia="ru-RU"/>
        </w:rPr>
        <w:t xml:space="preserve"> по </w:t>
      </w:r>
      <w:proofErr w:type="spellStart"/>
      <w:r w:rsidR="006F18C4">
        <w:rPr>
          <w:rFonts w:ascii="Arial" w:eastAsia="Times New Roman" w:hAnsi="Arial" w:cs="Arial"/>
          <w:sz w:val="24"/>
          <w:szCs w:val="24"/>
          <w:lang w:eastAsia="ru-RU"/>
        </w:rPr>
        <w:t>ул.Колхозная</w:t>
      </w:r>
      <w:proofErr w:type="spellEnd"/>
      <w:r w:rsidR="006F18C4">
        <w:rPr>
          <w:rFonts w:ascii="Arial" w:eastAsia="Times New Roman" w:hAnsi="Arial" w:cs="Arial"/>
          <w:sz w:val="24"/>
          <w:szCs w:val="24"/>
          <w:lang w:eastAsia="ru-RU"/>
        </w:rPr>
        <w:t xml:space="preserve"> 2 А.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/>
        </w:rPr>
        <w:t xml:space="preserve">Качество отпускаемой через пункт воды соответствует нормам, что подтверждается протоколом лабораторных исследований ФБУЗ «Центр гигиены и эпидемиологии в Иркутской области» от 23.01.2017г №17.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/>
        </w:rPr>
        <w:t xml:space="preserve">Износ техники для подвоза воды не позволяет обеспечить население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/>
        </w:rPr>
        <w:t>с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/>
        </w:rPr>
        <w:t>.М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/>
        </w:rPr>
        <w:t>айск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/>
        </w:rPr>
        <w:t xml:space="preserve"> водой в полном объеме.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36D21" w:rsidRPr="006F18C4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Courier New" w:eastAsia="Times New Roman" w:hAnsi="Courier New" w:cs="Courier New"/>
          <w:lang w:eastAsia="ru-RU"/>
        </w:rPr>
      </w:pPr>
    </w:p>
    <w:p w:rsidR="00D36D21" w:rsidRPr="006F18C4" w:rsidRDefault="00D36D21" w:rsidP="00D36D21">
      <w:pPr>
        <w:widowControl w:val="0"/>
        <w:autoSpaceDE w:val="0"/>
        <w:autoSpaceDN w:val="0"/>
        <w:spacing w:after="0" w:line="240" w:lineRule="auto"/>
        <w:jc w:val="right"/>
        <w:rPr>
          <w:rFonts w:ascii="Courier New" w:eastAsia="Times New Roman" w:hAnsi="Courier New" w:cs="Courier New"/>
          <w:lang w:eastAsia="ru-RU" w:bidi="ru-RU"/>
        </w:rPr>
      </w:pPr>
      <w:r w:rsidRPr="006F18C4">
        <w:rPr>
          <w:rFonts w:ascii="Courier New" w:eastAsia="Times New Roman" w:hAnsi="Courier New" w:cs="Courier New"/>
          <w:lang w:eastAsia="ru-RU" w:bidi="ru-RU"/>
        </w:rPr>
        <w:t xml:space="preserve">Таблица 4 –Тарифы подвоз воды в </w:t>
      </w:r>
      <w:proofErr w:type="spellStart"/>
      <w:r w:rsidRPr="006F18C4">
        <w:rPr>
          <w:rFonts w:ascii="Courier New" w:eastAsia="Times New Roman" w:hAnsi="Courier New" w:cs="Courier New"/>
          <w:lang w:eastAsia="ru-RU" w:bidi="ru-RU"/>
        </w:rPr>
        <w:t>с</w:t>
      </w:r>
      <w:proofErr w:type="gramStart"/>
      <w:r w:rsidRPr="006F18C4">
        <w:rPr>
          <w:rFonts w:ascii="Courier New" w:eastAsia="Times New Roman" w:hAnsi="Courier New" w:cs="Courier New"/>
          <w:lang w:eastAsia="ru-RU" w:bidi="ru-RU"/>
        </w:rPr>
        <w:t>.М</w:t>
      </w:r>
      <w:proofErr w:type="gramEnd"/>
      <w:r w:rsidRPr="006F18C4">
        <w:rPr>
          <w:rFonts w:ascii="Courier New" w:eastAsia="Times New Roman" w:hAnsi="Courier New" w:cs="Courier New"/>
          <w:lang w:eastAsia="ru-RU" w:bidi="ru-RU"/>
        </w:rPr>
        <w:t>айск</w:t>
      </w:r>
      <w:proofErr w:type="spellEnd"/>
    </w:p>
    <w:p w:rsidR="00D36D21" w:rsidRPr="006F18C4" w:rsidRDefault="00D36D21" w:rsidP="00D36D21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lang w:eastAsia="ru-RU" w:bidi="ru-RU"/>
        </w:rPr>
      </w:pPr>
    </w:p>
    <w:tbl>
      <w:tblPr>
        <w:tblStyle w:val="15"/>
        <w:tblW w:w="0" w:type="auto"/>
        <w:tblInd w:w="-885" w:type="dxa"/>
        <w:tblLook w:val="04A0" w:firstRow="1" w:lastRow="0" w:firstColumn="1" w:lastColumn="0" w:noHBand="0" w:noVBand="1"/>
      </w:tblPr>
      <w:tblGrid>
        <w:gridCol w:w="1967"/>
        <w:gridCol w:w="1658"/>
        <w:gridCol w:w="1363"/>
        <w:gridCol w:w="1669"/>
        <w:gridCol w:w="1933"/>
        <w:gridCol w:w="636"/>
        <w:gridCol w:w="1537"/>
      </w:tblGrid>
      <w:tr w:rsidR="00D36D21" w:rsidRPr="006F18C4" w:rsidTr="00510235">
        <w:tc>
          <w:tcPr>
            <w:tcW w:w="2067" w:type="dxa"/>
            <w:vMerge w:val="restart"/>
          </w:tcPr>
          <w:p w:rsidR="00D36D21" w:rsidRPr="006F18C4" w:rsidRDefault="00D36D21" w:rsidP="00D36D21">
            <w:pPr>
              <w:widowControl w:val="0"/>
              <w:autoSpaceDE w:val="0"/>
              <w:autoSpaceDN w:val="0"/>
              <w:spacing w:before="4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F18C4">
              <w:rPr>
                <w:rFonts w:ascii="Courier New" w:eastAsia="Times New Roman" w:hAnsi="Courier New" w:cs="Courier New"/>
                <w:lang w:eastAsia="ru-RU" w:bidi="ru-RU"/>
              </w:rPr>
              <w:t>Наименование регулирующей организации</w:t>
            </w:r>
          </w:p>
          <w:p w:rsidR="00D36D21" w:rsidRPr="006F18C4" w:rsidRDefault="00D36D21" w:rsidP="00D36D21">
            <w:pPr>
              <w:widowControl w:val="0"/>
              <w:autoSpaceDE w:val="0"/>
              <w:autoSpaceDN w:val="0"/>
              <w:spacing w:before="4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</w:p>
          <w:p w:rsidR="00D36D21" w:rsidRPr="006F18C4" w:rsidRDefault="00D36D21" w:rsidP="00D36D21">
            <w:pPr>
              <w:widowControl w:val="0"/>
              <w:autoSpaceDE w:val="0"/>
              <w:autoSpaceDN w:val="0"/>
              <w:spacing w:before="4"/>
              <w:ind w:firstLine="68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1731" w:type="dxa"/>
            <w:vMerge w:val="restart"/>
          </w:tcPr>
          <w:p w:rsidR="00D36D21" w:rsidRPr="006F18C4" w:rsidRDefault="00D36D21" w:rsidP="00D36D21">
            <w:pPr>
              <w:widowControl w:val="0"/>
              <w:autoSpaceDE w:val="0"/>
              <w:autoSpaceDN w:val="0"/>
              <w:spacing w:before="4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F18C4">
              <w:rPr>
                <w:rFonts w:ascii="Courier New" w:eastAsia="Times New Roman" w:hAnsi="Courier New" w:cs="Courier New"/>
                <w:lang w:eastAsia="ru-RU" w:bidi="ru-RU"/>
              </w:rPr>
              <w:t>Назначение воды</w:t>
            </w:r>
          </w:p>
        </w:tc>
        <w:tc>
          <w:tcPr>
            <w:tcW w:w="1417" w:type="dxa"/>
            <w:vMerge w:val="restart"/>
          </w:tcPr>
          <w:p w:rsidR="00D36D21" w:rsidRPr="006F18C4" w:rsidRDefault="00D36D21" w:rsidP="00D36D21">
            <w:pPr>
              <w:widowControl w:val="0"/>
              <w:autoSpaceDE w:val="0"/>
              <w:autoSpaceDN w:val="0"/>
              <w:spacing w:before="4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F18C4">
              <w:rPr>
                <w:rFonts w:ascii="Courier New" w:eastAsia="Times New Roman" w:hAnsi="Courier New" w:cs="Courier New"/>
                <w:lang w:eastAsia="ru-RU" w:bidi="ru-RU"/>
              </w:rPr>
              <w:t>Период действия</w:t>
            </w:r>
          </w:p>
        </w:tc>
        <w:tc>
          <w:tcPr>
            <w:tcW w:w="1576" w:type="dxa"/>
          </w:tcPr>
          <w:p w:rsidR="00D36D21" w:rsidRPr="006F18C4" w:rsidRDefault="00D36D21" w:rsidP="00D36D21">
            <w:pPr>
              <w:widowControl w:val="0"/>
              <w:autoSpaceDE w:val="0"/>
              <w:autoSpaceDN w:val="0"/>
              <w:spacing w:before="4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F18C4">
              <w:rPr>
                <w:rFonts w:ascii="Courier New" w:eastAsia="Times New Roman" w:hAnsi="Courier New" w:cs="Courier New"/>
                <w:lang w:eastAsia="ru-RU" w:bidi="ru-RU"/>
              </w:rPr>
              <w:t>Тариф руб./м3 (НДС не облагается)</w:t>
            </w:r>
          </w:p>
        </w:tc>
        <w:tc>
          <w:tcPr>
            <w:tcW w:w="3972" w:type="dxa"/>
            <w:gridSpan w:val="3"/>
            <w:vMerge w:val="restart"/>
          </w:tcPr>
          <w:p w:rsidR="00D36D21" w:rsidRPr="006F18C4" w:rsidRDefault="00D36D21" w:rsidP="00D36D21">
            <w:pPr>
              <w:widowControl w:val="0"/>
              <w:autoSpaceDE w:val="0"/>
              <w:autoSpaceDN w:val="0"/>
              <w:spacing w:before="4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</w:p>
          <w:p w:rsidR="00D36D21" w:rsidRPr="006F18C4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</w:p>
          <w:p w:rsidR="00D36D21" w:rsidRPr="006F18C4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F18C4">
              <w:rPr>
                <w:rFonts w:ascii="Courier New" w:eastAsia="Times New Roman" w:hAnsi="Courier New" w:cs="Courier New"/>
                <w:lang w:eastAsia="ru-RU" w:bidi="ru-RU"/>
              </w:rPr>
              <w:t>Основание</w:t>
            </w:r>
          </w:p>
        </w:tc>
      </w:tr>
      <w:tr w:rsidR="00D36D21" w:rsidRPr="006F18C4" w:rsidTr="00510235">
        <w:tc>
          <w:tcPr>
            <w:tcW w:w="2067" w:type="dxa"/>
            <w:vMerge/>
          </w:tcPr>
          <w:p w:rsidR="00D36D21" w:rsidRPr="006F18C4" w:rsidRDefault="00D36D21" w:rsidP="00D36D21">
            <w:pPr>
              <w:widowControl w:val="0"/>
              <w:autoSpaceDE w:val="0"/>
              <w:autoSpaceDN w:val="0"/>
              <w:spacing w:before="4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1731" w:type="dxa"/>
            <w:vMerge/>
          </w:tcPr>
          <w:p w:rsidR="00D36D21" w:rsidRPr="006F18C4" w:rsidRDefault="00D36D21" w:rsidP="00D36D21">
            <w:pPr>
              <w:widowControl w:val="0"/>
              <w:autoSpaceDE w:val="0"/>
              <w:autoSpaceDN w:val="0"/>
              <w:spacing w:before="4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1417" w:type="dxa"/>
            <w:vMerge/>
          </w:tcPr>
          <w:p w:rsidR="00D36D21" w:rsidRPr="006F18C4" w:rsidRDefault="00D36D21" w:rsidP="00D36D21">
            <w:pPr>
              <w:widowControl w:val="0"/>
              <w:autoSpaceDE w:val="0"/>
              <w:autoSpaceDN w:val="0"/>
              <w:spacing w:before="4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1576" w:type="dxa"/>
          </w:tcPr>
          <w:p w:rsidR="00D36D21" w:rsidRPr="006F18C4" w:rsidRDefault="00D36D21" w:rsidP="00D36D21">
            <w:pPr>
              <w:widowControl w:val="0"/>
              <w:autoSpaceDE w:val="0"/>
              <w:autoSpaceDN w:val="0"/>
              <w:spacing w:before="4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F18C4">
              <w:rPr>
                <w:rFonts w:ascii="Courier New" w:eastAsia="Times New Roman" w:hAnsi="Courier New" w:cs="Courier New"/>
                <w:lang w:eastAsia="ru-RU" w:bidi="ru-RU"/>
              </w:rPr>
              <w:t>Население</w:t>
            </w:r>
          </w:p>
        </w:tc>
        <w:tc>
          <w:tcPr>
            <w:tcW w:w="3972" w:type="dxa"/>
            <w:gridSpan w:val="3"/>
            <w:vMerge/>
          </w:tcPr>
          <w:p w:rsidR="00D36D21" w:rsidRPr="006F18C4" w:rsidRDefault="00D36D21" w:rsidP="00D36D21">
            <w:pPr>
              <w:widowControl w:val="0"/>
              <w:autoSpaceDE w:val="0"/>
              <w:autoSpaceDN w:val="0"/>
              <w:spacing w:before="4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</w:tr>
      <w:tr w:rsidR="00D36D21" w:rsidRPr="006F18C4" w:rsidTr="00510235">
        <w:trPr>
          <w:trHeight w:val="570"/>
        </w:trPr>
        <w:tc>
          <w:tcPr>
            <w:tcW w:w="2067" w:type="dxa"/>
            <w:vAlign w:val="center"/>
          </w:tcPr>
          <w:p w:rsidR="00D36D21" w:rsidRPr="006F18C4" w:rsidRDefault="00D36D21" w:rsidP="00D36D21">
            <w:pPr>
              <w:widowControl w:val="0"/>
              <w:autoSpaceDE w:val="0"/>
              <w:autoSpaceDN w:val="0"/>
              <w:spacing w:before="4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F18C4">
              <w:rPr>
                <w:rFonts w:ascii="Courier New" w:eastAsia="Times New Roman" w:hAnsi="Courier New" w:cs="Courier New"/>
                <w:lang w:eastAsia="ru-RU" w:bidi="ru-RU"/>
              </w:rPr>
              <w:t>МО «Майск»</w:t>
            </w:r>
          </w:p>
        </w:tc>
        <w:tc>
          <w:tcPr>
            <w:tcW w:w="1731" w:type="dxa"/>
            <w:vAlign w:val="center"/>
          </w:tcPr>
          <w:p w:rsidR="00D36D21" w:rsidRPr="006F18C4" w:rsidRDefault="00D36D21" w:rsidP="00D36D21">
            <w:pPr>
              <w:widowControl w:val="0"/>
              <w:autoSpaceDE w:val="0"/>
              <w:autoSpaceDN w:val="0"/>
              <w:spacing w:before="4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F18C4">
              <w:rPr>
                <w:rFonts w:ascii="Courier New" w:eastAsia="Times New Roman" w:hAnsi="Courier New" w:cs="Courier New"/>
                <w:lang w:eastAsia="ru-RU" w:bidi="ru-RU"/>
              </w:rPr>
              <w:t>Питьевая</w:t>
            </w:r>
          </w:p>
        </w:tc>
        <w:tc>
          <w:tcPr>
            <w:tcW w:w="1417" w:type="dxa"/>
            <w:vAlign w:val="center"/>
          </w:tcPr>
          <w:p w:rsidR="00D36D21" w:rsidRPr="006F18C4" w:rsidRDefault="00D36D21" w:rsidP="00D36D21">
            <w:pPr>
              <w:widowControl w:val="0"/>
              <w:autoSpaceDE w:val="0"/>
              <w:autoSpaceDN w:val="0"/>
              <w:spacing w:before="4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F18C4">
              <w:rPr>
                <w:rFonts w:ascii="Courier New" w:eastAsia="Times New Roman" w:hAnsi="Courier New" w:cs="Courier New"/>
                <w:lang w:eastAsia="ru-RU" w:bidi="ru-RU"/>
              </w:rPr>
              <w:t>2019 г.</w:t>
            </w:r>
          </w:p>
        </w:tc>
        <w:tc>
          <w:tcPr>
            <w:tcW w:w="1576" w:type="dxa"/>
            <w:vAlign w:val="center"/>
          </w:tcPr>
          <w:p w:rsidR="00D36D21" w:rsidRPr="006F18C4" w:rsidRDefault="00D36D21" w:rsidP="00D36D21">
            <w:pPr>
              <w:widowControl w:val="0"/>
              <w:autoSpaceDE w:val="0"/>
              <w:autoSpaceDN w:val="0"/>
              <w:spacing w:before="4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F18C4">
              <w:rPr>
                <w:rFonts w:ascii="Courier New" w:eastAsia="Times New Roman" w:hAnsi="Courier New" w:cs="Courier New"/>
                <w:lang w:eastAsia="ru-RU" w:bidi="ru-RU"/>
              </w:rPr>
              <w:t>498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D21" w:rsidRPr="006F18C4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6F18C4">
              <w:rPr>
                <w:rFonts w:ascii="Courier New" w:eastAsia="Times New Roman" w:hAnsi="Courier New" w:cs="Courier New"/>
                <w:lang w:eastAsia="ru-RU" w:bidi="ru-RU"/>
              </w:rPr>
              <w:t>Постановление администрации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D36D21" w:rsidRPr="006F18C4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F18C4">
              <w:rPr>
                <w:rFonts w:ascii="Courier New" w:eastAsia="Times New Roman" w:hAnsi="Courier New" w:cs="Courier New"/>
                <w:lang w:eastAsia="ru-RU" w:bidi="ru-RU"/>
              </w:rPr>
              <w:t>2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D36D21" w:rsidRPr="006F18C4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F18C4">
              <w:rPr>
                <w:rFonts w:ascii="Courier New" w:eastAsia="Times New Roman" w:hAnsi="Courier New" w:cs="Courier New"/>
                <w:lang w:eastAsia="ru-RU" w:bidi="ru-RU"/>
              </w:rPr>
              <w:t>09.01.2019</w:t>
            </w:r>
          </w:p>
        </w:tc>
      </w:tr>
    </w:tbl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2.1.2 Описание состояния существующих источников водоснабжения и водозаборных сооружений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bookmarkStart w:id="1" w:name="_Toc20926102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Перечень сооружений водопроводного хозяйства МО «Майск» представлен в таблице 5.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D36D21" w:rsidRPr="006F18C4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right"/>
        <w:rPr>
          <w:rFonts w:ascii="Courier New" w:eastAsia="Times New Roman" w:hAnsi="Courier New" w:cs="Courier New"/>
          <w:lang w:eastAsia="ru-RU"/>
        </w:rPr>
      </w:pPr>
      <w:r w:rsidRPr="006F18C4">
        <w:rPr>
          <w:rFonts w:ascii="Courier New" w:eastAsia="Times New Roman" w:hAnsi="Courier New" w:cs="Courier New"/>
          <w:lang w:eastAsia="ru-RU"/>
        </w:rPr>
        <w:t xml:space="preserve">Таблица 5- Перечень сооружений водоснабжения с. </w:t>
      </w:r>
      <w:r w:rsidRPr="006F18C4">
        <w:rPr>
          <w:rFonts w:ascii="Courier New" w:eastAsia="Times New Roman" w:hAnsi="Courier New" w:cs="Courier New"/>
          <w:bCs/>
          <w:lang w:eastAsia="ru-RU"/>
        </w:rPr>
        <w:t>Майск</w:t>
      </w:r>
    </w:p>
    <w:p w:rsidR="00D36D21" w:rsidRPr="006F18C4" w:rsidRDefault="00D36D21" w:rsidP="00D36D21">
      <w:pPr>
        <w:tabs>
          <w:tab w:val="left" w:pos="284"/>
        </w:tabs>
        <w:spacing w:after="0" w:line="240" w:lineRule="auto"/>
        <w:ind w:firstLine="567"/>
        <w:jc w:val="both"/>
        <w:rPr>
          <w:rFonts w:ascii="Courier New" w:eastAsia="Times New Roman" w:hAnsi="Courier New" w:cs="Courier New"/>
          <w:i/>
          <w:color w:val="C0504D"/>
          <w:lang w:eastAsia="ru-RU"/>
        </w:rPr>
      </w:pPr>
    </w:p>
    <w:tbl>
      <w:tblPr>
        <w:tblStyle w:val="15"/>
        <w:tblW w:w="9747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1525"/>
        <w:gridCol w:w="2552"/>
        <w:gridCol w:w="2976"/>
      </w:tblGrid>
      <w:tr w:rsidR="00D36D21" w:rsidRPr="006F18C4" w:rsidTr="00510235">
        <w:trPr>
          <w:trHeight w:val="585"/>
        </w:trPr>
        <w:tc>
          <w:tcPr>
            <w:tcW w:w="567" w:type="dxa"/>
          </w:tcPr>
          <w:p w:rsidR="00D36D21" w:rsidRPr="006F18C4" w:rsidRDefault="00D36D21" w:rsidP="00D36D21">
            <w:pPr>
              <w:widowControl w:val="0"/>
              <w:tabs>
                <w:tab w:val="left" w:pos="284"/>
              </w:tabs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6F18C4">
              <w:rPr>
                <w:rFonts w:ascii="Courier New" w:eastAsia="Times New Roman" w:hAnsi="Courier New" w:cs="Courier New"/>
                <w:lang w:eastAsia="ru-RU"/>
              </w:rPr>
              <w:t xml:space="preserve">№ </w:t>
            </w:r>
            <w:proofErr w:type="gramStart"/>
            <w:r w:rsidRPr="006F18C4">
              <w:rPr>
                <w:rFonts w:ascii="Courier New" w:eastAsia="Times New Roman" w:hAnsi="Courier New" w:cs="Courier New"/>
                <w:lang w:eastAsia="ru-RU"/>
              </w:rPr>
              <w:t>п</w:t>
            </w:r>
            <w:proofErr w:type="gramEnd"/>
            <w:r w:rsidRPr="006F18C4">
              <w:rPr>
                <w:rFonts w:ascii="Courier New" w:eastAsia="Times New Roman" w:hAnsi="Courier New" w:cs="Courier New"/>
                <w:lang w:eastAsia="ru-RU"/>
              </w:rPr>
              <w:t>/п</w:t>
            </w:r>
          </w:p>
        </w:tc>
        <w:tc>
          <w:tcPr>
            <w:tcW w:w="2127" w:type="dxa"/>
          </w:tcPr>
          <w:p w:rsidR="00D36D21" w:rsidRPr="006F18C4" w:rsidRDefault="00D36D21" w:rsidP="00D36D21">
            <w:pPr>
              <w:widowControl w:val="0"/>
              <w:tabs>
                <w:tab w:val="left" w:pos="284"/>
              </w:tabs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6F18C4">
              <w:rPr>
                <w:rFonts w:ascii="Courier New" w:eastAsia="Times New Roman" w:hAnsi="Courier New" w:cs="Courier New"/>
                <w:lang w:eastAsia="ru-RU"/>
              </w:rPr>
              <w:t>Местоположение</w:t>
            </w:r>
          </w:p>
        </w:tc>
        <w:tc>
          <w:tcPr>
            <w:tcW w:w="1525" w:type="dxa"/>
          </w:tcPr>
          <w:p w:rsidR="00D36D21" w:rsidRPr="006F18C4" w:rsidRDefault="00D36D21" w:rsidP="00D36D21">
            <w:pPr>
              <w:widowControl w:val="0"/>
              <w:tabs>
                <w:tab w:val="left" w:pos="284"/>
              </w:tabs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6F18C4">
              <w:rPr>
                <w:rFonts w:ascii="Courier New" w:eastAsia="Times New Roman" w:hAnsi="Courier New" w:cs="Courier New"/>
                <w:lang w:eastAsia="ru-RU"/>
              </w:rPr>
              <w:t xml:space="preserve">Глубина скважины, </w:t>
            </w:r>
            <w:proofErr w:type="gramStart"/>
            <w:r w:rsidRPr="006F18C4">
              <w:rPr>
                <w:rFonts w:ascii="Courier New" w:eastAsia="Times New Roman" w:hAnsi="Courier New" w:cs="Courier New"/>
                <w:lang w:eastAsia="ru-RU"/>
              </w:rPr>
              <w:t>м</w:t>
            </w:r>
            <w:proofErr w:type="gramEnd"/>
          </w:p>
        </w:tc>
        <w:tc>
          <w:tcPr>
            <w:tcW w:w="2552" w:type="dxa"/>
          </w:tcPr>
          <w:p w:rsidR="00D36D21" w:rsidRPr="006F18C4" w:rsidRDefault="00D36D21" w:rsidP="00D36D21">
            <w:pPr>
              <w:widowControl w:val="0"/>
              <w:tabs>
                <w:tab w:val="left" w:pos="284"/>
              </w:tabs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6F18C4">
              <w:rPr>
                <w:rFonts w:ascii="Courier New" w:eastAsia="Times New Roman" w:hAnsi="Courier New" w:cs="Courier New"/>
                <w:lang w:eastAsia="ru-RU"/>
              </w:rPr>
              <w:t>Производительность скважин, м</w:t>
            </w:r>
            <w:r w:rsidRPr="006F18C4">
              <w:rPr>
                <w:rFonts w:ascii="Courier New" w:eastAsia="Times New Roman" w:hAnsi="Courier New" w:cs="Courier New"/>
                <w:vertAlign w:val="superscript"/>
                <w:lang w:eastAsia="ru-RU"/>
              </w:rPr>
              <w:t>3</w:t>
            </w:r>
            <w:r w:rsidRPr="006F18C4">
              <w:rPr>
                <w:rFonts w:ascii="Courier New" w:eastAsia="Times New Roman" w:hAnsi="Courier New" w:cs="Courier New"/>
                <w:lang w:eastAsia="ru-RU"/>
              </w:rPr>
              <w:t>/ч</w:t>
            </w:r>
          </w:p>
        </w:tc>
        <w:tc>
          <w:tcPr>
            <w:tcW w:w="2976" w:type="dxa"/>
          </w:tcPr>
          <w:p w:rsidR="00D36D21" w:rsidRPr="006F18C4" w:rsidRDefault="00D36D21" w:rsidP="00D36D21">
            <w:pPr>
              <w:widowControl w:val="0"/>
              <w:tabs>
                <w:tab w:val="left" w:pos="284"/>
              </w:tabs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6F18C4">
              <w:rPr>
                <w:rFonts w:ascii="Courier New" w:eastAsia="Times New Roman" w:hAnsi="Courier New" w:cs="Courier New"/>
                <w:lang w:eastAsia="ru-RU"/>
              </w:rPr>
              <w:t>Назначение</w:t>
            </w:r>
          </w:p>
        </w:tc>
      </w:tr>
      <w:tr w:rsidR="00D36D21" w:rsidRPr="006F18C4" w:rsidTr="00510235">
        <w:trPr>
          <w:trHeight w:val="405"/>
        </w:trPr>
        <w:tc>
          <w:tcPr>
            <w:tcW w:w="567" w:type="dxa"/>
          </w:tcPr>
          <w:p w:rsidR="00D36D21" w:rsidRPr="006F18C4" w:rsidRDefault="00D36D21" w:rsidP="00D36D21">
            <w:pPr>
              <w:widowControl w:val="0"/>
              <w:tabs>
                <w:tab w:val="left" w:pos="284"/>
              </w:tabs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6F18C4">
              <w:rPr>
                <w:rFonts w:ascii="Courier New" w:eastAsia="Times New Roman" w:hAnsi="Courier New" w:cs="Courier New"/>
                <w:lang w:eastAsia="ru-RU"/>
              </w:rPr>
              <w:t>1</w:t>
            </w:r>
          </w:p>
        </w:tc>
        <w:tc>
          <w:tcPr>
            <w:tcW w:w="2127" w:type="dxa"/>
          </w:tcPr>
          <w:p w:rsidR="00D36D21" w:rsidRPr="006F18C4" w:rsidRDefault="00D36D21" w:rsidP="006F18C4">
            <w:pPr>
              <w:widowControl w:val="0"/>
              <w:tabs>
                <w:tab w:val="left" w:pos="284"/>
              </w:tabs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6F18C4">
              <w:rPr>
                <w:rFonts w:ascii="Courier New" w:eastAsia="Times New Roman" w:hAnsi="Courier New" w:cs="Courier New"/>
                <w:lang w:eastAsia="ru-RU"/>
              </w:rPr>
              <w:t>ул. Октябрьская, 1</w:t>
            </w:r>
            <w:r w:rsidR="006F18C4">
              <w:rPr>
                <w:rFonts w:ascii="Courier New" w:eastAsia="Times New Roman" w:hAnsi="Courier New" w:cs="Courier New"/>
                <w:lang w:eastAsia="ru-RU"/>
              </w:rPr>
              <w:t>А</w:t>
            </w:r>
          </w:p>
        </w:tc>
        <w:tc>
          <w:tcPr>
            <w:tcW w:w="1525" w:type="dxa"/>
          </w:tcPr>
          <w:p w:rsidR="00D36D21" w:rsidRPr="006F18C4" w:rsidRDefault="00D36D21" w:rsidP="00D36D21">
            <w:pPr>
              <w:widowControl w:val="0"/>
              <w:tabs>
                <w:tab w:val="left" w:pos="284"/>
              </w:tabs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6F18C4">
              <w:rPr>
                <w:rFonts w:ascii="Courier New" w:eastAsia="Times New Roman" w:hAnsi="Courier New" w:cs="Courier New"/>
                <w:lang w:eastAsia="ru-RU"/>
              </w:rPr>
              <w:t>35</w:t>
            </w:r>
          </w:p>
        </w:tc>
        <w:tc>
          <w:tcPr>
            <w:tcW w:w="2552" w:type="dxa"/>
          </w:tcPr>
          <w:p w:rsidR="00D36D21" w:rsidRPr="006F18C4" w:rsidRDefault="00D36D21" w:rsidP="00D36D21">
            <w:pPr>
              <w:widowControl w:val="0"/>
              <w:tabs>
                <w:tab w:val="left" w:pos="284"/>
              </w:tabs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6F18C4">
              <w:rPr>
                <w:rFonts w:ascii="Courier New" w:eastAsia="Times New Roman" w:hAnsi="Courier New" w:cs="Courier New"/>
                <w:lang w:eastAsia="ru-RU"/>
              </w:rPr>
              <w:t>2-3</w:t>
            </w:r>
          </w:p>
        </w:tc>
        <w:tc>
          <w:tcPr>
            <w:tcW w:w="2976" w:type="dxa"/>
          </w:tcPr>
          <w:p w:rsidR="00D36D21" w:rsidRPr="006F18C4" w:rsidRDefault="00D36D21" w:rsidP="00D36D21">
            <w:pPr>
              <w:widowControl w:val="0"/>
              <w:tabs>
                <w:tab w:val="left" w:pos="284"/>
              </w:tabs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6F18C4">
              <w:rPr>
                <w:rFonts w:ascii="Courier New" w:eastAsia="Times New Roman" w:hAnsi="Courier New" w:cs="Courier New"/>
                <w:lang w:eastAsia="ru-RU"/>
              </w:rPr>
              <w:t>Нужды населения (техническая вода)</w:t>
            </w:r>
          </w:p>
        </w:tc>
      </w:tr>
      <w:tr w:rsidR="00D36D21" w:rsidRPr="006F18C4" w:rsidTr="00510235">
        <w:trPr>
          <w:trHeight w:val="405"/>
        </w:trPr>
        <w:tc>
          <w:tcPr>
            <w:tcW w:w="567" w:type="dxa"/>
          </w:tcPr>
          <w:p w:rsidR="00D36D21" w:rsidRPr="006F18C4" w:rsidRDefault="00D36D21" w:rsidP="00D36D21">
            <w:pPr>
              <w:widowControl w:val="0"/>
              <w:tabs>
                <w:tab w:val="left" w:pos="284"/>
              </w:tabs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6F18C4">
              <w:rPr>
                <w:rFonts w:ascii="Courier New" w:eastAsia="Times New Roman" w:hAnsi="Courier New" w:cs="Courier New"/>
                <w:lang w:eastAsia="ru-RU"/>
              </w:rPr>
              <w:t>2</w:t>
            </w:r>
          </w:p>
        </w:tc>
        <w:tc>
          <w:tcPr>
            <w:tcW w:w="2127" w:type="dxa"/>
          </w:tcPr>
          <w:p w:rsidR="00D36D21" w:rsidRPr="006F18C4" w:rsidRDefault="006F18C4" w:rsidP="00D36D21">
            <w:pPr>
              <w:widowControl w:val="0"/>
              <w:tabs>
                <w:tab w:val="left" w:pos="284"/>
              </w:tabs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ул. Майская, 21</w:t>
            </w:r>
            <w:proofErr w:type="gramStart"/>
            <w:r>
              <w:rPr>
                <w:rFonts w:ascii="Courier New" w:eastAsia="Times New Roman" w:hAnsi="Courier New" w:cs="Courier New"/>
                <w:lang w:eastAsia="ru-RU"/>
              </w:rPr>
              <w:t xml:space="preserve"> А</w:t>
            </w:r>
            <w:proofErr w:type="gramEnd"/>
          </w:p>
        </w:tc>
        <w:tc>
          <w:tcPr>
            <w:tcW w:w="1525" w:type="dxa"/>
          </w:tcPr>
          <w:p w:rsidR="00D36D21" w:rsidRPr="006F18C4" w:rsidRDefault="00D36D21" w:rsidP="00D36D21">
            <w:pPr>
              <w:widowControl w:val="0"/>
              <w:tabs>
                <w:tab w:val="left" w:pos="284"/>
              </w:tabs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6F18C4">
              <w:rPr>
                <w:rFonts w:ascii="Courier New" w:eastAsia="Times New Roman" w:hAnsi="Courier New" w:cs="Courier New"/>
                <w:lang w:eastAsia="ru-RU"/>
              </w:rPr>
              <w:t>35</w:t>
            </w:r>
          </w:p>
        </w:tc>
        <w:tc>
          <w:tcPr>
            <w:tcW w:w="2552" w:type="dxa"/>
          </w:tcPr>
          <w:p w:rsidR="00D36D21" w:rsidRPr="006F18C4" w:rsidRDefault="00D36D21" w:rsidP="00D36D21">
            <w:pPr>
              <w:widowControl w:val="0"/>
              <w:tabs>
                <w:tab w:val="left" w:pos="284"/>
              </w:tabs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6F18C4">
              <w:rPr>
                <w:rFonts w:ascii="Courier New" w:eastAsia="Times New Roman" w:hAnsi="Courier New" w:cs="Courier New"/>
                <w:lang w:eastAsia="ru-RU"/>
              </w:rPr>
              <w:t>14</w:t>
            </w:r>
          </w:p>
        </w:tc>
        <w:tc>
          <w:tcPr>
            <w:tcW w:w="2976" w:type="dxa"/>
          </w:tcPr>
          <w:p w:rsidR="00D36D21" w:rsidRPr="006F18C4" w:rsidRDefault="00D36D21" w:rsidP="00D36D21">
            <w:pPr>
              <w:widowControl w:val="0"/>
              <w:tabs>
                <w:tab w:val="left" w:pos="284"/>
              </w:tabs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6F18C4">
              <w:rPr>
                <w:rFonts w:ascii="Courier New" w:eastAsia="Times New Roman" w:hAnsi="Courier New" w:cs="Courier New"/>
                <w:lang w:eastAsia="ru-RU"/>
              </w:rPr>
              <w:t>Нужды населения</w:t>
            </w:r>
          </w:p>
          <w:p w:rsidR="00D36D21" w:rsidRPr="006F18C4" w:rsidRDefault="00D36D21" w:rsidP="00D36D21">
            <w:pPr>
              <w:widowControl w:val="0"/>
              <w:tabs>
                <w:tab w:val="left" w:pos="284"/>
              </w:tabs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6F18C4">
              <w:rPr>
                <w:rFonts w:ascii="Courier New" w:eastAsia="Times New Roman" w:hAnsi="Courier New" w:cs="Courier New"/>
                <w:lang w:eastAsia="ru-RU"/>
              </w:rPr>
              <w:t>(техническая вода)</w:t>
            </w:r>
          </w:p>
        </w:tc>
      </w:tr>
      <w:tr w:rsidR="00D36D21" w:rsidRPr="006F18C4" w:rsidTr="00510235">
        <w:trPr>
          <w:trHeight w:val="405"/>
        </w:trPr>
        <w:tc>
          <w:tcPr>
            <w:tcW w:w="567" w:type="dxa"/>
          </w:tcPr>
          <w:p w:rsidR="00D36D21" w:rsidRPr="006F18C4" w:rsidRDefault="00D36D21" w:rsidP="00D36D21">
            <w:pPr>
              <w:widowControl w:val="0"/>
              <w:tabs>
                <w:tab w:val="left" w:pos="284"/>
              </w:tabs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6F18C4">
              <w:rPr>
                <w:rFonts w:ascii="Courier New" w:eastAsia="Times New Roman" w:hAnsi="Courier New" w:cs="Courier New"/>
                <w:lang w:eastAsia="ru-RU"/>
              </w:rPr>
              <w:lastRenderedPageBreak/>
              <w:t>3</w:t>
            </w:r>
          </w:p>
        </w:tc>
        <w:tc>
          <w:tcPr>
            <w:tcW w:w="2127" w:type="dxa"/>
          </w:tcPr>
          <w:p w:rsidR="00D36D21" w:rsidRPr="006F18C4" w:rsidRDefault="006F18C4" w:rsidP="00D36D21">
            <w:pPr>
              <w:widowControl w:val="0"/>
              <w:tabs>
                <w:tab w:val="left" w:pos="284"/>
              </w:tabs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ул. Мичурина, 14А</w:t>
            </w:r>
          </w:p>
        </w:tc>
        <w:tc>
          <w:tcPr>
            <w:tcW w:w="1525" w:type="dxa"/>
          </w:tcPr>
          <w:p w:rsidR="00D36D21" w:rsidRPr="006F18C4" w:rsidRDefault="00D36D21" w:rsidP="00D36D21">
            <w:pPr>
              <w:widowControl w:val="0"/>
              <w:tabs>
                <w:tab w:val="left" w:pos="284"/>
              </w:tabs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6F18C4">
              <w:rPr>
                <w:rFonts w:ascii="Courier New" w:eastAsia="Times New Roman" w:hAnsi="Courier New" w:cs="Courier New"/>
                <w:lang w:eastAsia="ru-RU"/>
              </w:rPr>
              <w:t>35</w:t>
            </w:r>
          </w:p>
        </w:tc>
        <w:tc>
          <w:tcPr>
            <w:tcW w:w="2552" w:type="dxa"/>
          </w:tcPr>
          <w:p w:rsidR="00D36D21" w:rsidRPr="006F18C4" w:rsidRDefault="00D36D21" w:rsidP="00D36D21">
            <w:pPr>
              <w:widowControl w:val="0"/>
              <w:tabs>
                <w:tab w:val="left" w:pos="284"/>
              </w:tabs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6F18C4">
              <w:rPr>
                <w:rFonts w:ascii="Courier New" w:eastAsia="Times New Roman" w:hAnsi="Courier New" w:cs="Courier New"/>
                <w:lang w:eastAsia="ru-RU"/>
              </w:rPr>
              <w:t>14</w:t>
            </w:r>
          </w:p>
        </w:tc>
        <w:tc>
          <w:tcPr>
            <w:tcW w:w="2976" w:type="dxa"/>
          </w:tcPr>
          <w:p w:rsidR="00D36D21" w:rsidRPr="006F18C4" w:rsidRDefault="00D36D21" w:rsidP="00D36D21">
            <w:pPr>
              <w:widowControl w:val="0"/>
              <w:tabs>
                <w:tab w:val="left" w:pos="284"/>
              </w:tabs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6F18C4">
              <w:rPr>
                <w:rFonts w:ascii="Courier New" w:eastAsia="Times New Roman" w:hAnsi="Courier New" w:cs="Courier New"/>
                <w:lang w:eastAsia="ru-RU"/>
              </w:rPr>
              <w:t>Нужды населения</w:t>
            </w:r>
          </w:p>
          <w:p w:rsidR="00D36D21" w:rsidRPr="006F18C4" w:rsidRDefault="00D36D21" w:rsidP="00D36D21">
            <w:pPr>
              <w:widowControl w:val="0"/>
              <w:tabs>
                <w:tab w:val="left" w:pos="284"/>
              </w:tabs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6F18C4">
              <w:rPr>
                <w:rFonts w:ascii="Courier New" w:eastAsia="Times New Roman" w:hAnsi="Courier New" w:cs="Courier New"/>
                <w:lang w:eastAsia="ru-RU"/>
              </w:rPr>
              <w:t>(техническая вода)</w:t>
            </w:r>
          </w:p>
        </w:tc>
      </w:tr>
      <w:tr w:rsidR="00D36D21" w:rsidRPr="006F18C4" w:rsidTr="00510235">
        <w:trPr>
          <w:trHeight w:val="405"/>
        </w:trPr>
        <w:tc>
          <w:tcPr>
            <w:tcW w:w="567" w:type="dxa"/>
          </w:tcPr>
          <w:p w:rsidR="00D36D21" w:rsidRPr="006F18C4" w:rsidRDefault="00D36D21" w:rsidP="00D36D21">
            <w:pPr>
              <w:widowControl w:val="0"/>
              <w:tabs>
                <w:tab w:val="left" w:pos="284"/>
              </w:tabs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6F18C4">
              <w:rPr>
                <w:rFonts w:ascii="Courier New" w:eastAsia="Times New Roman" w:hAnsi="Courier New" w:cs="Courier New"/>
                <w:lang w:eastAsia="ru-RU"/>
              </w:rPr>
              <w:t>4</w:t>
            </w:r>
          </w:p>
        </w:tc>
        <w:tc>
          <w:tcPr>
            <w:tcW w:w="2127" w:type="dxa"/>
          </w:tcPr>
          <w:p w:rsidR="00D36D21" w:rsidRPr="006F18C4" w:rsidRDefault="006F18C4" w:rsidP="00D36D21">
            <w:pPr>
              <w:widowControl w:val="0"/>
              <w:tabs>
                <w:tab w:val="left" w:pos="284"/>
              </w:tabs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Ул. Майская, 44</w:t>
            </w:r>
            <w:proofErr w:type="gramStart"/>
            <w:r>
              <w:rPr>
                <w:rFonts w:ascii="Courier New" w:eastAsia="Times New Roman" w:hAnsi="Courier New" w:cs="Courier New"/>
                <w:lang w:eastAsia="ru-RU"/>
              </w:rPr>
              <w:t xml:space="preserve"> А</w:t>
            </w:r>
            <w:proofErr w:type="gramEnd"/>
          </w:p>
        </w:tc>
        <w:tc>
          <w:tcPr>
            <w:tcW w:w="1525" w:type="dxa"/>
          </w:tcPr>
          <w:p w:rsidR="00D36D21" w:rsidRPr="006F18C4" w:rsidRDefault="00D36D21" w:rsidP="00D36D21">
            <w:pPr>
              <w:widowControl w:val="0"/>
              <w:tabs>
                <w:tab w:val="left" w:pos="284"/>
              </w:tabs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6F18C4">
              <w:rPr>
                <w:rFonts w:ascii="Courier New" w:eastAsia="Times New Roman" w:hAnsi="Courier New" w:cs="Courier New"/>
                <w:lang w:eastAsia="ru-RU"/>
              </w:rPr>
              <w:t>7</w:t>
            </w:r>
          </w:p>
        </w:tc>
        <w:tc>
          <w:tcPr>
            <w:tcW w:w="2552" w:type="dxa"/>
          </w:tcPr>
          <w:p w:rsidR="00D36D21" w:rsidRPr="006F18C4" w:rsidRDefault="00D36D21" w:rsidP="00D36D21">
            <w:pPr>
              <w:widowControl w:val="0"/>
              <w:tabs>
                <w:tab w:val="left" w:pos="284"/>
              </w:tabs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6F18C4">
              <w:rPr>
                <w:rFonts w:ascii="Courier New" w:eastAsia="Times New Roman" w:hAnsi="Courier New" w:cs="Courier New"/>
                <w:lang w:eastAsia="ru-RU"/>
              </w:rPr>
              <w:t>-</w:t>
            </w:r>
          </w:p>
        </w:tc>
        <w:tc>
          <w:tcPr>
            <w:tcW w:w="2976" w:type="dxa"/>
          </w:tcPr>
          <w:p w:rsidR="00D36D21" w:rsidRPr="006F18C4" w:rsidRDefault="00D36D21" w:rsidP="00D36D21">
            <w:pPr>
              <w:widowControl w:val="0"/>
              <w:tabs>
                <w:tab w:val="left" w:pos="284"/>
              </w:tabs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6F18C4">
              <w:rPr>
                <w:rFonts w:ascii="Courier New" w:eastAsia="Times New Roman" w:hAnsi="Courier New" w:cs="Courier New"/>
                <w:lang w:eastAsia="ru-RU"/>
              </w:rPr>
              <w:t>Не действующая</w:t>
            </w:r>
          </w:p>
          <w:p w:rsidR="00D36D21" w:rsidRPr="006F18C4" w:rsidRDefault="00D36D21" w:rsidP="00D36D21">
            <w:pPr>
              <w:widowControl w:val="0"/>
              <w:tabs>
                <w:tab w:val="left" w:pos="284"/>
              </w:tabs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6F18C4">
              <w:rPr>
                <w:rFonts w:ascii="Courier New" w:eastAsia="Times New Roman" w:hAnsi="Courier New" w:cs="Courier New"/>
                <w:lang w:eastAsia="ru-RU"/>
              </w:rPr>
              <w:t>(техническая вода)</w:t>
            </w:r>
          </w:p>
        </w:tc>
      </w:tr>
    </w:tbl>
    <w:p w:rsidR="00D36D21" w:rsidRPr="00AA0E93" w:rsidRDefault="00D36D21" w:rsidP="00D36D21">
      <w:pPr>
        <w:spacing w:after="0" w:line="240" w:lineRule="auto"/>
        <w:ind w:right="-1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/>
        </w:rPr>
        <w:t xml:space="preserve">Износ сооружений водопровода составляет порядка 60%. Все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/>
        </w:rPr>
        <w:t>скважины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/>
        </w:rPr>
        <w:t xml:space="preserve"> предназначенные для нужд населения находятся в неудовлетворительном состоянии. Население испытывает дефицит в питьевой воде, вода из скважин предназначена только для хозяйственно-бытового использования.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/>
        </w:rPr>
        <w:t xml:space="preserve">Наружное пожаротушение обеспечивается из водозаборных сооружений, а также из поверхностных источников. </w:t>
      </w:r>
    </w:p>
    <w:bookmarkEnd w:id="1"/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2.1.3 Описание существующих сооружений очистки и подготовки воды, включая оценку соответствия применяемой технологической схемы требованиям обеспечения нормативов качества и определение существующего дефицита (резерва) мощностей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Действующие источники водоснабжения не отвечают требованиям СанПиН 2.1.4.1175-02 «Гигиенические требования к качеству воды нецентрализованного водоснабжения. Санитарная охрана источников», что подтверждается: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Уведомлением Территориального отдела Управления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Роспотребнадзора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по Иркутской области в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Эхирит-Булагатском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,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Баяндаевском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, Осинском,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Боханском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,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Усть-Удинском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,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Качугском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,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Жигаловских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районах «О несоответствии качества питьевой воды гигиеническим нормативам» от 25.01.2017 года №11, Экспертным заключением ФБУЗ «Центр гигиены и эпидемиологии в Иркутской области» от 30.09.2016г. на протокол лабораторных исследований №2438 от 30.09.2016г. Вода не отвечает санитарным правилам и нормам по жесткости, сульфатам, сухому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остатку, нитратам. Так минимальная общая жесткость воды по скважинам, расположенным на территории МО «Майск» равна 23 – 24,2мг-экв/дм3 превышение ПДК в 2,5 раза. 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2.1.4 Описание технологических зон водоснабжения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left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Централизованное водоснабжение на территории с. Майск отсутствует.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Водоснабжение населения осуществляется от отдельно расположенных водозаборных сооружений, которые работают локально на свою зону.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Часть населения усадебной застройки пользуется водой из собственных скважин на хозяйственно-бытовые нужды, а также привозной водой при помощи спецтехники.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Для обеспечения населения питьевой водой соответствующей гигиеническим требованиям по санитарно-химическим и микробиологическим показателям, ежегодно заключается договор на отпуск питьевой воды со скважин муниципального образования «Оса».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Питьевая вода завозится со скважины «Буденовка» МО «Оса», которая расположена в 10 км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.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о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т с. Майск.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2.1.5 Описание состояния и функционирования существующих насосных станций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Насосные станции отсутствуют.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2.1.6 Описание состояния и функционирования водопроводных сетей систем водоснабжения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Сети централизованного водоснабжения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с. Майск отсутствуют. 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2.1.7 Описание муниципального образования «Майск», неохваченное централизованной системой водоснабжения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>Централизованная система водоснабжения на территории муниципального образования «Майск» отсутствует, хозяйственно-питьевое водоснабжение осуществляется, в основном, децентрализовано.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Водопроводная сеть летнего водопровода в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населенных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пунктах-отсутствует.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На территории с. Майск действует три водозаборных сооружения.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Износ сооружений водопровода составляет порядка 60%. Все скважины находятся в неудовлетворительном состоянии, а также производительности существующих сооружений не хватает для обеспечения населения, наблюдается дефицит в воде.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Питьевая вода подвозится из МО «Оса», на территории МО «Майск» источники водоснабжения с водой пригодной для пить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я-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отсутствуют.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2.1.8 Описание существующих технических и технологических проблем в водоснабжении с. Майск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Территория муниципального образования расположена в пределах Иркутского артезианского бассейна второго порядка, входящего в состав сложного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Ангаро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Ленского бассейна.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Согласно гидрогеологическим условиям, подземными водами район обеспечен хорошо, но их качество не везде отвечает нормам ГОСТа ввиду высокой минерализации воды, свыше 1 г/л, природного повышенного содержания сульфатов и высокой жесткости.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Инженерно-технический анализ выявил следующие основные технические проблемы эксплуатации:</w:t>
      </w:r>
    </w:p>
    <w:p w:rsidR="00D36D21" w:rsidRPr="00AA0E93" w:rsidRDefault="006F18C4" w:rsidP="006F18C4">
      <w:pPr>
        <w:widowControl w:val="0"/>
        <w:autoSpaceDE w:val="0"/>
        <w:autoSpaceDN w:val="0"/>
        <w:spacing w:after="0" w:line="240" w:lineRule="auto"/>
        <w:ind w:left="140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Отсутствие сетей водоснабжения;</w:t>
      </w:r>
    </w:p>
    <w:p w:rsidR="00D36D21" w:rsidRPr="00AA0E93" w:rsidRDefault="006F18C4" w:rsidP="006F18C4">
      <w:pPr>
        <w:widowControl w:val="0"/>
        <w:autoSpaceDE w:val="0"/>
        <w:autoSpaceDN w:val="0"/>
        <w:spacing w:after="0" w:line="240" w:lineRule="auto"/>
        <w:ind w:left="140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Недостаточная мощность и высокий износ существующих сооружений водоснабжения;</w:t>
      </w:r>
    </w:p>
    <w:p w:rsidR="00D36D21" w:rsidRPr="00AA0E93" w:rsidRDefault="006F18C4" w:rsidP="006F18C4">
      <w:pPr>
        <w:widowControl w:val="0"/>
        <w:autoSpaceDE w:val="0"/>
        <w:autoSpaceDN w:val="0"/>
        <w:spacing w:after="0" w:line="240" w:lineRule="auto"/>
        <w:ind w:left="140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Высокие </w:t>
      </w:r>
      <w:proofErr w:type="spellStart"/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энергозатраты</w:t>
      </w:r>
      <w:proofErr w:type="spellEnd"/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по доставке воды</w:t>
      </w:r>
      <w:r w:rsidR="00D36D21" w:rsidRPr="00AA0E93">
        <w:rPr>
          <w:rFonts w:ascii="Arial" w:eastAsia="Times New Roman" w:hAnsi="Arial" w:cs="Arial"/>
          <w:spacing w:val="-1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потребителям;</w:t>
      </w:r>
    </w:p>
    <w:p w:rsidR="00D36D21" w:rsidRPr="00AA0E93" w:rsidRDefault="006F18C4" w:rsidP="006F18C4">
      <w:pPr>
        <w:widowControl w:val="0"/>
        <w:autoSpaceDE w:val="0"/>
        <w:autoSpaceDN w:val="0"/>
        <w:spacing w:after="0" w:line="240" w:lineRule="auto"/>
        <w:ind w:left="140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Низкое качество воды.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2.2 Существующие балансы производительности сооружений системы водоснабжения и потребления воды и дельное водопотребление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bookmarkStart w:id="2" w:name="_TOC_250041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2.2.1 Общий водный баланс подачи и реализации </w:t>
      </w:r>
      <w:bookmarkEnd w:id="2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воды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 виду отсутствия централизованного водоснабжения и соответственно учета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потребления, данные о расходах и потреблении воды отсутствуют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.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bookmarkStart w:id="3" w:name="_TOC_250039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2.2.2 Сведения о действующих нормах удельного водопотребления населения и о фактическом удельном </w:t>
      </w:r>
      <w:bookmarkEnd w:id="3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водопотреблении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ab/>
        <w:t>Сведений нет.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bookmarkStart w:id="4" w:name="_TOC_250038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2.2.3 Описание системы коммерческого приборного учета воды, отпущенной из сетей абонентам и анализ планов по установке приборов </w:t>
      </w:r>
      <w:bookmarkEnd w:id="4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учета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Коммерческие приборы учета воды отсутствуют.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Организация учета воды на всех этапах (производство, распределение, потребление) является отправным пунктом для всех энергосберегающих мероприятий.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При организации централизованного водоснабжения, обязательной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является реализация программы установки узлов учета позволит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не только сэкономить часть финансовых средств, но и выявить участки с повышенными потерями, контролировать результаты внедрения энергосберегающих мероприятий, создать условия для всех участников процесса производства и потребления энергии и</w:t>
      </w:r>
      <w:r w:rsidRPr="00AA0E93">
        <w:rPr>
          <w:rFonts w:ascii="Arial" w:eastAsia="Times New Roman" w:hAnsi="Arial" w:cs="Arial"/>
          <w:spacing w:val="-2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воды.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bookmarkStart w:id="5" w:name="_TOC_250037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2.2.4 Анализ резервов и дефицитов производственных мощностей системы водоснабжения </w:t>
      </w:r>
      <w:bookmarkEnd w:id="5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поселения.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 xml:space="preserve">Производительности водозаборных сооружений не хватает, чтобы обеспечить население водой.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Требуется строительство централизованной сети холодного водоснабжения.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bookmarkStart w:id="6" w:name="_TOC_250036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2.3 Перспективное потребление коммунальных ресурсов в </w:t>
      </w:r>
      <w:bookmarkEnd w:id="6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сфере водоснабжения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bookmarkStart w:id="7" w:name="_TOC_250035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2.3.1 Сведения о фактическом и ожидаемом потреблении </w:t>
      </w:r>
      <w:bookmarkEnd w:id="7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воды</w:t>
      </w:r>
    </w:p>
    <w:p w:rsidR="00D36D21" w:rsidRPr="00AA0E93" w:rsidRDefault="00D36D21" w:rsidP="00D36D21">
      <w:pPr>
        <w:widowControl w:val="0"/>
        <w:autoSpaceDE w:val="0"/>
        <w:autoSpaceDN w:val="0"/>
        <w:spacing w:before="196" w:after="0" w:line="240" w:lineRule="auto"/>
        <w:ind w:left="981" w:firstLine="680"/>
        <w:jc w:val="right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6F18C4" w:rsidRDefault="00D36D21" w:rsidP="00D36D21">
      <w:pPr>
        <w:widowControl w:val="0"/>
        <w:autoSpaceDE w:val="0"/>
        <w:autoSpaceDN w:val="0"/>
        <w:spacing w:before="196" w:after="0" w:line="240" w:lineRule="auto"/>
        <w:ind w:left="981" w:firstLine="680"/>
        <w:jc w:val="right"/>
        <w:rPr>
          <w:rFonts w:ascii="Courier New" w:eastAsia="Times New Roman" w:hAnsi="Courier New" w:cs="Courier New"/>
          <w:lang w:eastAsia="ru-RU" w:bidi="ru-RU"/>
        </w:rPr>
      </w:pPr>
      <w:r w:rsidRPr="006F18C4">
        <w:rPr>
          <w:rFonts w:ascii="Courier New" w:eastAsia="Times New Roman" w:hAnsi="Courier New" w:cs="Courier New"/>
          <w:lang w:eastAsia="ru-RU" w:bidi="ru-RU"/>
        </w:rPr>
        <w:t xml:space="preserve">Таблица 6 - Ожидаемые расходы воды </w:t>
      </w:r>
      <w:proofErr w:type="gramStart"/>
      <w:r w:rsidRPr="006F18C4">
        <w:rPr>
          <w:rFonts w:ascii="Courier New" w:eastAsia="Times New Roman" w:hAnsi="Courier New" w:cs="Courier New"/>
          <w:lang w:eastAsia="ru-RU" w:bidi="ru-RU"/>
        </w:rPr>
        <w:t>в</w:t>
      </w:r>
      <w:proofErr w:type="gramEnd"/>
      <w:r w:rsidRPr="006F18C4">
        <w:rPr>
          <w:rFonts w:ascii="Courier New" w:eastAsia="Times New Roman" w:hAnsi="Courier New" w:cs="Courier New"/>
          <w:lang w:eastAsia="ru-RU" w:bidi="ru-RU"/>
        </w:rPr>
        <w:t xml:space="preserve"> с. Майск</w:t>
      </w:r>
    </w:p>
    <w:p w:rsidR="00D36D21" w:rsidRPr="006F18C4" w:rsidRDefault="00D36D21" w:rsidP="00D36D21">
      <w:pPr>
        <w:widowControl w:val="0"/>
        <w:autoSpaceDE w:val="0"/>
        <w:autoSpaceDN w:val="0"/>
        <w:spacing w:before="4" w:after="1" w:line="240" w:lineRule="auto"/>
        <w:ind w:firstLine="680"/>
        <w:jc w:val="both"/>
        <w:rPr>
          <w:rFonts w:ascii="Courier New" w:eastAsia="Times New Roman" w:hAnsi="Courier New" w:cs="Courier New"/>
          <w:b/>
          <w:lang w:eastAsia="ru-RU" w:bidi="ru-RU"/>
        </w:rPr>
      </w:pPr>
    </w:p>
    <w:tbl>
      <w:tblPr>
        <w:tblStyle w:val="15"/>
        <w:tblW w:w="9781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2552"/>
        <w:gridCol w:w="2410"/>
        <w:gridCol w:w="2551"/>
        <w:gridCol w:w="2268"/>
      </w:tblGrid>
      <w:tr w:rsidR="00D36D21" w:rsidRPr="006F18C4" w:rsidTr="00510235">
        <w:trPr>
          <w:trHeight w:val="454"/>
        </w:trPr>
        <w:tc>
          <w:tcPr>
            <w:tcW w:w="2552" w:type="dxa"/>
            <w:vMerge w:val="restart"/>
          </w:tcPr>
          <w:p w:rsidR="00D36D21" w:rsidRPr="006F18C4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  <w:r w:rsidRPr="006F18C4">
              <w:rPr>
                <w:rFonts w:ascii="Courier New" w:eastAsia="Times New Roman" w:hAnsi="Courier New" w:cs="Courier New"/>
                <w:b/>
                <w:lang w:eastAsia="ru-RU" w:bidi="ru-RU"/>
              </w:rPr>
              <w:t>Благоустройство жилой застройки</w:t>
            </w:r>
          </w:p>
        </w:tc>
        <w:tc>
          <w:tcPr>
            <w:tcW w:w="2410" w:type="dxa"/>
          </w:tcPr>
          <w:p w:rsidR="00D36D21" w:rsidRPr="006F18C4" w:rsidRDefault="00D36D21" w:rsidP="00D36D21">
            <w:pPr>
              <w:widowControl w:val="0"/>
              <w:autoSpaceDE w:val="0"/>
              <w:autoSpaceDN w:val="0"/>
              <w:spacing w:line="222" w:lineRule="exact"/>
              <w:ind w:left="189" w:right="179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  <w:r w:rsidRPr="006F18C4">
              <w:rPr>
                <w:rFonts w:ascii="Courier New" w:eastAsia="Times New Roman" w:hAnsi="Courier New" w:cs="Courier New"/>
                <w:b/>
                <w:lang w:eastAsia="ru-RU" w:bidi="ru-RU"/>
              </w:rPr>
              <w:t>Численность абонентов, чел.</w:t>
            </w:r>
          </w:p>
        </w:tc>
        <w:tc>
          <w:tcPr>
            <w:tcW w:w="2551" w:type="dxa"/>
            <w:vMerge w:val="restart"/>
          </w:tcPr>
          <w:p w:rsidR="00D36D21" w:rsidRPr="006F18C4" w:rsidRDefault="00D36D21" w:rsidP="00D36D21">
            <w:pPr>
              <w:widowControl w:val="0"/>
              <w:autoSpaceDE w:val="0"/>
              <w:autoSpaceDN w:val="0"/>
              <w:ind w:left="103" w:right="77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  <w:proofErr w:type="gramStart"/>
            <w:r w:rsidRPr="006F18C4">
              <w:rPr>
                <w:rFonts w:ascii="Courier New" w:eastAsia="Times New Roman" w:hAnsi="Courier New" w:cs="Courier New"/>
                <w:b/>
                <w:lang w:eastAsia="ru-RU" w:bidi="ru-RU"/>
              </w:rPr>
              <w:t>Удельное</w:t>
            </w:r>
            <w:proofErr w:type="gramEnd"/>
            <w:r w:rsidRPr="006F18C4">
              <w:rPr>
                <w:rFonts w:ascii="Courier New" w:eastAsia="Times New Roman" w:hAnsi="Courier New" w:cs="Courier New"/>
                <w:b/>
                <w:lang w:eastAsia="ru-RU" w:bidi="ru-RU"/>
              </w:rPr>
              <w:t xml:space="preserve"> среднесуточное (за год)</w:t>
            </w:r>
          </w:p>
          <w:p w:rsidR="00D36D21" w:rsidRPr="006F18C4" w:rsidRDefault="00D36D21" w:rsidP="00D36D21">
            <w:pPr>
              <w:widowControl w:val="0"/>
              <w:autoSpaceDE w:val="0"/>
              <w:autoSpaceDN w:val="0"/>
              <w:spacing w:line="228" w:lineRule="exact"/>
              <w:ind w:left="337" w:right="316" w:firstLine="4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  <w:r w:rsidRPr="006F18C4">
              <w:rPr>
                <w:rFonts w:ascii="Courier New" w:eastAsia="Times New Roman" w:hAnsi="Courier New" w:cs="Courier New"/>
                <w:b/>
                <w:lang w:eastAsia="ru-RU" w:bidi="ru-RU"/>
              </w:rPr>
              <w:t xml:space="preserve">водопотребление на одного жителя, </w:t>
            </w:r>
            <w:proofErr w:type="gramStart"/>
            <w:r w:rsidRPr="006F18C4">
              <w:rPr>
                <w:rFonts w:ascii="Courier New" w:eastAsia="Times New Roman" w:hAnsi="Courier New" w:cs="Courier New"/>
                <w:b/>
                <w:spacing w:val="-3"/>
                <w:lang w:eastAsia="ru-RU" w:bidi="ru-RU"/>
              </w:rPr>
              <w:t>л</w:t>
            </w:r>
            <w:proofErr w:type="gramEnd"/>
            <w:r w:rsidRPr="006F18C4">
              <w:rPr>
                <w:rFonts w:ascii="Courier New" w:eastAsia="Times New Roman" w:hAnsi="Courier New" w:cs="Courier New"/>
                <w:b/>
                <w:spacing w:val="-3"/>
                <w:lang w:eastAsia="ru-RU" w:bidi="ru-RU"/>
              </w:rPr>
              <w:t>/</w:t>
            </w:r>
            <w:proofErr w:type="spellStart"/>
            <w:r w:rsidRPr="006F18C4">
              <w:rPr>
                <w:rFonts w:ascii="Courier New" w:eastAsia="Times New Roman" w:hAnsi="Courier New" w:cs="Courier New"/>
                <w:b/>
                <w:spacing w:val="-3"/>
                <w:lang w:eastAsia="ru-RU" w:bidi="ru-RU"/>
              </w:rPr>
              <w:t>сут</w:t>
            </w:r>
            <w:proofErr w:type="spellEnd"/>
          </w:p>
        </w:tc>
        <w:tc>
          <w:tcPr>
            <w:tcW w:w="2268" w:type="dxa"/>
          </w:tcPr>
          <w:p w:rsidR="00D36D21" w:rsidRPr="006F18C4" w:rsidRDefault="00D36D21" w:rsidP="00D36D21">
            <w:pPr>
              <w:widowControl w:val="0"/>
              <w:autoSpaceDE w:val="0"/>
              <w:autoSpaceDN w:val="0"/>
              <w:spacing w:line="222" w:lineRule="exact"/>
              <w:ind w:left="218" w:right="207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  <w:r w:rsidRPr="006F18C4">
              <w:rPr>
                <w:rFonts w:ascii="Courier New" w:eastAsia="Times New Roman" w:hAnsi="Courier New" w:cs="Courier New"/>
                <w:b/>
                <w:lang w:eastAsia="ru-RU" w:bidi="ru-RU"/>
              </w:rPr>
              <w:t>Ожидаемое водопотребление, тыс. м3/</w:t>
            </w:r>
            <w:proofErr w:type="spellStart"/>
            <w:r w:rsidRPr="006F18C4">
              <w:rPr>
                <w:rFonts w:ascii="Courier New" w:eastAsia="Times New Roman" w:hAnsi="Courier New" w:cs="Courier New"/>
                <w:b/>
                <w:lang w:eastAsia="ru-RU" w:bidi="ru-RU"/>
              </w:rPr>
              <w:t>сут</w:t>
            </w:r>
            <w:proofErr w:type="spellEnd"/>
          </w:p>
        </w:tc>
      </w:tr>
      <w:tr w:rsidR="00D36D21" w:rsidRPr="006F18C4" w:rsidTr="00510235">
        <w:trPr>
          <w:trHeight w:val="474"/>
        </w:trPr>
        <w:tc>
          <w:tcPr>
            <w:tcW w:w="2552" w:type="dxa"/>
            <w:vMerge/>
          </w:tcPr>
          <w:p w:rsidR="00D36D21" w:rsidRPr="006F18C4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2410" w:type="dxa"/>
            <w:vAlign w:val="center"/>
          </w:tcPr>
          <w:p w:rsidR="00D36D21" w:rsidRPr="006F18C4" w:rsidRDefault="00D36D21" w:rsidP="00D36D21">
            <w:pPr>
              <w:widowControl w:val="0"/>
              <w:autoSpaceDE w:val="0"/>
              <w:autoSpaceDN w:val="0"/>
              <w:spacing w:before="106"/>
              <w:ind w:right="374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  <w:r w:rsidRPr="006F18C4">
              <w:rPr>
                <w:rFonts w:ascii="Courier New" w:eastAsia="Times New Roman" w:hAnsi="Courier New" w:cs="Courier New"/>
                <w:b/>
                <w:lang w:eastAsia="ru-RU" w:bidi="ru-RU"/>
              </w:rPr>
              <w:t>2032</w:t>
            </w:r>
          </w:p>
        </w:tc>
        <w:tc>
          <w:tcPr>
            <w:tcW w:w="2551" w:type="dxa"/>
            <w:vMerge/>
          </w:tcPr>
          <w:p w:rsidR="00D36D21" w:rsidRPr="006F18C4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2268" w:type="dxa"/>
            <w:vAlign w:val="center"/>
          </w:tcPr>
          <w:p w:rsidR="00D36D21" w:rsidRPr="006F18C4" w:rsidRDefault="00D36D21" w:rsidP="00D36D21">
            <w:pPr>
              <w:widowControl w:val="0"/>
              <w:autoSpaceDE w:val="0"/>
              <w:autoSpaceDN w:val="0"/>
              <w:spacing w:before="106"/>
              <w:ind w:right="433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  <w:r w:rsidRPr="006F18C4">
              <w:rPr>
                <w:rFonts w:ascii="Courier New" w:eastAsia="Times New Roman" w:hAnsi="Courier New" w:cs="Courier New"/>
                <w:b/>
                <w:lang w:eastAsia="ru-RU" w:bidi="ru-RU"/>
              </w:rPr>
              <w:t>2032</w:t>
            </w:r>
          </w:p>
        </w:tc>
      </w:tr>
      <w:tr w:rsidR="00D36D21" w:rsidRPr="006F18C4" w:rsidTr="00510235">
        <w:trPr>
          <w:trHeight w:val="228"/>
        </w:trPr>
        <w:tc>
          <w:tcPr>
            <w:tcW w:w="2552" w:type="dxa"/>
          </w:tcPr>
          <w:p w:rsidR="00D36D21" w:rsidRPr="006F18C4" w:rsidRDefault="00D36D21" w:rsidP="00D36D21">
            <w:pPr>
              <w:widowControl w:val="0"/>
              <w:tabs>
                <w:tab w:val="left" w:pos="336"/>
                <w:tab w:val="center" w:pos="795"/>
              </w:tabs>
              <w:autoSpaceDE w:val="0"/>
              <w:autoSpaceDN w:val="0"/>
              <w:spacing w:line="208" w:lineRule="exact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F18C4">
              <w:rPr>
                <w:rFonts w:ascii="Courier New" w:eastAsia="Times New Roman" w:hAnsi="Courier New" w:cs="Courier New"/>
                <w:lang w:eastAsia="ru-RU" w:bidi="ru-RU"/>
              </w:rPr>
              <w:t xml:space="preserve">Застройка зданиями, оборудованными внутренним водопроводом, канализацией </w:t>
            </w:r>
          </w:p>
        </w:tc>
        <w:tc>
          <w:tcPr>
            <w:tcW w:w="2410" w:type="dxa"/>
            <w:vMerge w:val="restart"/>
            <w:vAlign w:val="center"/>
          </w:tcPr>
          <w:p w:rsidR="00D36D21" w:rsidRPr="006F18C4" w:rsidRDefault="00D36D21" w:rsidP="00D36D21">
            <w:pPr>
              <w:widowControl w:val="0"/>
              <w:autoSpaceDE w:val="0"/>
              <w:autoSpaceDN w:val="0"/>
              <w:spacing w:line="208" w:lineRule="exact"/>
              <w:ind w:right="363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F18C4">
              <w:rPr>
                <w:rFonts w:ascii="Courier New" w:eastAsia="Times New Roman" w:hAnsi="Courier New" w:cs="Courier New"/>
                <w:lang w:eastAsia="ru-RU" w:bidi="ru-RU"/>
              </w:rPr>
              <w:t>1288</w:t>
            </w:r>
          </w:p>
        </w:tc>
        <w:tc>
          <w:tcPr>
            <w:tcW w:w="2551" w:type="dxa"/>
            <w:vAlign w:val="center"/>
          </w:tcPr>
          <w:p w:rsidR="00D36D21" w:rsidRPr="006F18C4" w:rsidRDefault="00D36D21" w:rsidP="00D36D21">
            <w:pPr>
              <w:widowControl w:val="0"/>
              <w:autoSpaceDE w:val="0"/>
              <w:autoSpaceDN w:val="0"/>
              <w:spacing w:line="208" w:lineRule="exact"/>
              <w:ind w:right="77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F18C4">
              <w:rPr>
                <w:rFonts w:ascii="Courier New" w:eastAsia="Times New Roman" w:hAnsi="Courier New" w:cs="Courier New"/>
                <w:lang w:eastAsia="ru-RU" w:bidi="ru-RU"/>
              </w:rPr>
              <w:t>150</w:t>
            </w:r>
          </w:p>
        </w:tc>
        <w:tc>
          <w:tcPr>
            <w:tcW w:w="2268" w:type="dxa"/>
            <w:vAlign w:val="center"/>
          </w:tcPr>
          <w:p w:rsidR="00D36D21" w:rsidRPr="006F18C4" w:rsidRDefault="00D36D21" w:rsidP="00D36D21">
            <w:pPr>
              <w:widowControl w:val="0"/>
              <w:autoSpaceDE w:val="0"/>
              <w:autoSpaceDN w:val="0"/>
              <w:spacing w:line="208" w:lineRule="exact"/>
              <w:ind w:left="446" w:right="426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F18C4">
              <w:rPr>
                <w:rFonts w:ascii="Courier New" w:eastAsia="Times New Roman" w:hAnsi="Courier New" w:cs="Courier New"/>
                <w:lang w:eastAsia="ru-RU" w:bidi="ru-RU"/>
              </w:rPr>
              <w:t>193,2</w:t>
            </w:r>
          </w:p>
        </w:tc>
      </w:tr>
      <w:tr w:rsidR="00D36D21" w:rsidRPr="006F18C4" w:rsidTr="00510235">
        <w:trPr>
          <w:trHeight w:val="228"/>
        </w:trPr>
        <w:tc>
          <w:tcPr>
            <w:tcW w:w="2552" w:type="dxa"/>
          </w:tcPr>
          <w:p w:rsidR="00D36D21" w:rsidRPr="006F18C4" w:rsidRDefault="00D36D21" w:rsidP="00D36D21">
            <w:pPr>
              <w:widowControl w:val="0"/>
              <w:tabs>
                <w:tab w:val="left" w:pos="336"/>
                <w:tab w:val="center" w:pos="795"/>
              </w:tabs>
              <w:autoSpaceDE w:val="0"/>
              <w:autoSpaceDN w:val="0"/>
              <w:spacing w:line="208" w:lineRule="exact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F18C4">
              <w:rPr>
                <w:rFonts w:ascii="Courier New" w:eastAsia="Times New Roman" w:hAnsi="Courier New" w:cs="Courier New"/>
                <w:lang w:eastAsia="ru-RU" w:bidi="ru-RU"/>
              </w:rPr>
              <w:t>Расходы воды на полив улиц и зеленых насаждений</w:t>
            </w:r>
          </w:p>
        </w:tc>
        <w:tc>
          <w:tcPr>
            <w:tcW w:w="2410" w:type="dxa"/>
            <w:vMerge/>
          </w:tcPr>
          <w:p w:rsidR="00D36D21" w:rsidRPr="006F18C4" w:rsidRDefault="00D36D21" w:rsidP="00D36D21">
            <w:pPr>
              <w:widowControl w:val="0"/>
              <w:autoSpaceDE w:val="0"/>
              <w:autoSpaceDN w:val="0"/>
              <w:spacing w:line="208" w:lineRule="exact"/>
              <w:ind w:right="363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2551" w:type="dxa"/>
            <w:vAlign w:val="center"/>
          </w:tcPr>
          <w:p w:rsidR="00D36D21" w:rsidRPr="006F18C4" w:rsidRDefault="00D36D21" w:rsidP="00D36D21">
            <w:pPr>
              <w:widowControl w:val="0"/>
              <w:autoSpaceDE w:val="0"/>
              <w:autoSpaceDN w:val="0"/>
              <w:spacing w:line="208" w:lineRule="exact"/>
              <w:ind w:right="77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F18C4">
              <w:rPr>
                <w:rFonts w:ascii="Courier New" w:eastAsia="Times New Roman" w:hAnsi="Courier New" w:cs="Courier New"/>
                <w:lang w:eastAsia="ru-RU" w:bidi="ru-RU"/>
              </w:rPr>
              <w:t>70</w:t>
            </w:r>
          </w:p>
        </w:tc>
        <w:tc>
          <w:tcPr>
            <w:tcW w:w="2268" w:type="dxa"/>
            <w:vAlign w:val="center"/>
          </w:tcPr>
          <w:p w:rsidR="00D36D21" w:rsidRPr="006F18C4" w:rsidRDefault="00D36D21" w:rsidP="00D36D21">
            <w:pPr>
              <w:widowControl w:val="0"/>
              <w:autoSpaceDE w:val="0"/>
              <w:autoSpaceDN w:val="0"/>
              <w:spacing w:line="208" w:lineRule="exact"/>
              <w:ind w:left="446" w:right="426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F18C4">
              <w:rPr>
                <w:rFonts w:ascii="Courier New" w:eastAsia="Times New Roman" w:hAnsi="Courier New" w:cs="Courier New"/>
                <w:lang w:eastAsia="ru-RU" w:bidi="ru-RU"/>
              </w:rPr>
              <w:t>90,16</w:t>
            </w:r>
          </w:p>
        </w:tc>
      </w:tr>
    </w:tbl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bookmarkStart w:id="8" w:name="_TOC_250032"/>
      <w:bookmarkEnd w:id="8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2.3.2 Сведения о фактических и планируемых потерях воды при ее транспортировке.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Основным инструментом управления энергосбережением является программн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о-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целевой метод, предусматривающий разработку, принятие и исполнение муниципальной долгосрочной целевой программы</w:t>
      </w:r>
      <w:r w:rsidRPr="00AA0E93">
        <w:rPr>
          <w:rFonts w:ascii="Arial" w:eastAsia="Times New Roman" w:hAnsi="Arial" w:cs="Arial"/>
          <w:spacing w:val="-2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энергосбережения.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Снижение потерь при транспортировке воды от водозабора до потребителя должно обеспечиваться применением полиэтиленовых трубопроводов.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Данные в виде карт напоров, скоростей и потерь, для строительства перспективной сети водоснабжения с. Майск представлены в Приложении 2.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bookmarkStart w:id="9" w:name="_TOC_250031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2.3.3 Перспективные водные </w:t>
      </w:r>
      <w:bookmarkEnd w:id="9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балансы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 с. Майск ведется активное освоение территорий под строительство индивидуального малоэтажного жилья, наблюдается рост населения.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В 2014 году муниципалитетом оформлено в муниципальную собственность 167 земельных участков (общей площадью - 33,2га) под комплексное малоэтажное жилищное строительство в новом микрорайоне с.</w:t>
      </w:r>
      <w:r w:rsidR="006F18C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Майск «Над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Сельхозхимией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». По состоянию на 01.01.2017 года администрацией МО «Майск» заключено с индивидуальными застройщиками 160 договоров аренды. За период 2015-2016 </w:t>
      </w:r>
      <w:proofErr w:type="spellStart"/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гг</w:t>
      </w:r>
      <w:proofErr w:type="spellEnd"/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введено в эксплуатацию 14 индивидуальных жилых дома.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На расчетный срок до 2032 г. в с. Майск планируется развитие централизованной системы водоснабжения.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bookmarkStart w:id="10" w:name="_TOC_250029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2.4 Предложения по строительству, реконструкции и модернизации объектов 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lastRenderedPageBreak/>
        <w:t xml:space="preserve">систем </w:t>
      </w:r>
      <w:bookmarkEnd w:id="10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водоснабжения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bookmarkStart w:id="11" w:name="_TOC_250028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2.4.1 Сведения об объектах, предлагаемых </w:t>
      </w:r>
      <w:bookmarkEnd w:id="11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к новому строительству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Согласно концепции «Развития централизованного водоснабжения и водоотведения муниципальных образований Осинского района» на территории Осинского района планируется ввод в эксплуатацию водозабора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Мультинского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месторождения пресных подземных вод и строительство централизованной системы водоснабжения, для обеспечения 15 112 человек питьевой водой это 0,64% населения Иркутской области.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При строительстве системы водоснабжения планируется поступление воды от артезианских скважин, расположенных на территории водозабора под давлением скважинных насосов в резервуары чистой воды (далее РЧВ) объёмом 360 м³ на</w:t>
      </w:r>
      <w:r w:rsidR="006F18C4">
        <w:rPr>
          <w:rFonts w:ascii="Arial" w:eastAsia="Times New Roman" w:hAnsi="Arial" w:cs="Arial"/>
          <w:sz w:val="24"/>
          <w:szCs w:val="24"/>
          <w:lang w:eastAsia="ru-RU" w:bidi="ru-RU"/>
        </w:rPr>
        <w:t>сосной станции второго подъема.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Объем РЧВ предусматривает противопожарный, регулирующий и неприкосновенный запас воды. Включение/выключение скважинных насосов регулируется по уровню воды в резервуаре, определяемому с помощью датчиков давления</w:t>
      </w:r>
      <w:r w:rsidR="006F18C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на всасывающей линии насосов.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Установки повышения давления (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повысительные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насосы) в режиме «водоснабжение», либо «пожар» обеспечат поддержание выходного давления (напора) в водопроводной сети в соответствии с "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Уставкой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" посредством каскадного включения и частотного регулирования работы насосов. Контроль давления в сети осуществляется датчиком давления на напорной линии насосов.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Вода от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повысительных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насосов подается через установки обеззараживания воды УФО и узел учёта воды по магистральным сетям в распределительную сеть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. Оса, Майский и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тд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. Управление режимами работы НС, ручное включение/выключение насосов, изменение настроек осуществляется с панели оператора.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Функции автоматической станции управления технологического процесса обеспечат эксплуатацию НС-2го подъема, водозаборных сооружений в целом в автоматическом режиме, без постоянного присутствия персонала.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ab/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Объединенный хозяйственно-питьевой и противопожарный водопровод поселков относится ко II категории надежности. Снижение подачи воды на хозяйственно-питьевые нужды предусматривается не более 30% расчетного расхода. Длительность снижения подачи не превышает 10 суток. Перерыв в подачи воды при снижении подачи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ниже указанного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предела не более чем на 6 ч.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Трассировка сетей принимается преимущественно вдоль дорог, улиц с минимальным нарушением существующего благоустройства и ландшафта, с возможностью подключения основных административных, социально-культурных объектов, индивидуальных потребителей.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Наружные водопроводные сети (магистральные, распределительные) Ø110-225 предусматриваются в полиэтиленовом исполнении ПЭ100 SDR17 ГОСТ 18599-2001* для давления воды в сети до 1,0 МПа, предназначенные для хозяйственно-питьевого водоснабжения. Срок службы полиэтиленовых труб, фасонных частей не менее 50 лет.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Прокладка сетей хозяйственно-питьевого и противопожарного водопровода предусматривается подземная в естественном грунте, в соответствии с требованиями СП 399.1325800.2018.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На сети предусмотрена установка колодцев диаметром 1500, 2000 мм из сборных железобетонных элементов с установкой запорной, спускной арматуры, пожарных гидрантов, водоразборных колонок и вантузов.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Водопроводные сети предусмотрены для централизованного водоснабжения жилых домов поселков, в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т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.ч</w:t>
      </w:r>
      <w:proofErr w:type="spellEnd"/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с. Майск, с целью улучшения их степени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>благоустройства и уровня жизни населения, поэтому на водопроводной сети будут предусмотрены дополнительные колодцы для возможности максимального подключения потребителя. В Приложении 3 представлен ситуационный план системы водоснабжения Осинского района.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с. Майск ведется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активная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застройка территории малоэтажным индивидуальным жильем.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Подготовка генерального плана муниципального образования «Майск» осуществлена с учетом положений о территориальном планировании, содержащихся в проекте схемы территориального планирования Иркутской области и проекте схемы территориального планирования муниципального образования «Осинский район».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Расчетный срок генерального плана – 2032 год, I очередь генерального плана – 2022 год.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По прогнозу численности населения сельского поселения исходя из социально-экономического положения, намечаемых мероприятий по дальнейшему развитию, а также с учетом расчетов, сделанных в проекте «Схема территориального планирования Осинского района».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Прогноз численности населения исходит из следующих предположений:</w:t>
      </w:r>
    </w:p>
    <w:p w:rsidR="00D36D21" w:rsidRPr="00AA0E93" w:rsidRDefault="00F9676F" w:rsidP="00F96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естественный прирост населения в течение всего расчетного срока, компенсирующий механическую убыль населения;</w:t>
      </w:r>
    </w:p>
    <w:p w:rsidR="00D36D21" w:rsidRPr="00AA0E93" w:rsidRDefault="00F9676F" w:rsidP="00F9676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снижение уровня механической убыли населения в результате создания новых рабочих мест.</w:t>
      </w:r>
    </w:p>
    <w:p w:rsidR="00D36D21" w:rsidRPr="00F9676F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Courier New" w:eastAsia="Times New Roman" w:hAnsi="Courier New" w:cs="Courier New"/>
          <w:lang w:eastAsia="ru-RU" w:bidi="ru-RU"/>
        </w:rPr>
      </w:pPr>
    </w:p>
    <w:p w:rsidR="00D36D21" w:rsidRPr="00F9676F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right"/>
        <w:rPr>
          <w:rFonts w:ascii="Courier New" w:eastAsia="Times New Roman" w:hAnsi="Courier New" w:cs="Courier New"/>
          <w:lang w:eastAsia="ru-RU" w:bidi="ru-RU"/>
        </w:rPr>
      </w:pPr>
      <w:r w:rsidRPr="00F9676F">
        <w:rPr>
          <w:rFonts w:ascii="Courier New" w:eastAsia="Times New Roman" w:hAnsi="Courier New" w:cs="Courier New"/>
          <w:lang w:eastAsia="ru-RU" w:bidi="ru-RU"/>
        </w:rPr>
        <w:t xml:space="preserve">Таблица 7 - Проектная численность населения </w:t>
      </w:r>
      <w:proofErr w:type="gramStart"/>
      <w:r w:rsidRPr="00F9676F">
        <w:rPr>
          <w:rFonts w:ascii="Courier New" w:eastAsia="Times New Roman" w:hAnsi="Courier New" w:cs="Courier New"/>
          <w:lang w:eastAsia="ru-RU" w:bidi="ru-RU"/>
        </w:rPr>
        <w:t>в</w:t>
      </w:r>
      <w:proofErr w:type="gramEnd"/>
      <w:r w:rsidRPr="00F9676F">
        <w:rPr>
          <w:rFonts w:ascii="Courier New" w:eastAsia="Times New Roman" w:hAnsi="Courier New" w:cs="Courier New"/>
          <w:lang w:eastAsia="ru-RU" w:bidi="ru-RU"/>
        </w:rPr>
        <w:t xml:space="preserve"> с. Майск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1"/>
        <w:gridCol w:w="3218"/>
        <w:gridCol w:w="2268"/>
        <w:gridCol w:w="3402"/>
      </w:tblGrid>
      <w:tr w:rsidR="00D36D21" w:rsidRPr="00F9676F" w:rsidTr="00510235">
        <w:trPr>
          <w:trHeight w:val="253"/>
          <w:tblHeader/>
        </w:trPr>
        <w:tc>
          <w:tcPr>
            <w:tcW w:w="751" w:type="dxa"/>
            <w:shd w:val="clear" w:color="auto" w:fill="auto"/>
            <w:vAlign w:val="center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spacing w:after="0" w:line="240" w:lineRule="auto"/>
              <w:ind w:firstLine="68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 xml:space="preserve">№№ </w:t>
            </w:r>
            <w:proofErr w:type="gramStart"/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п</w:t>
            </w:r>
            <w:proofErr w:type="gramEnd"/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/п</w:t>
            </w:r>
          </w:p>
        </w:tc>
        <w:tc>
          <w:tcPr>
            <w:tcW w:w="3218" w:type="dxa"/>
            <w:shd w:val="clear" w:color="auto" w:fill="auto"/>
            <w:noWrap/>
            <w:vAlign w:val="center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Наименование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2019 г.</w:t>
            </w:r>
          </w:p>
          <w:p w:rsidR="00D36D21" w:rsidRPr="00F9676F" w:rsidRDefault="00D36D21" w:rsidP="00D36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существующее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2032г.</w:t>
            </w:r>
          </w:p>
          <w:p w:rsidR="00D36D21" w:rsidRPr="00F9676F" w:rsidRDefault="00D36D21" w:rsidP="00D36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расчётный срок</w:t>
            </w:r>
          </w:p>
        </w:tc>
      </w:tr>
      <w:tr w:rsidR="00D36D21" w:rsidRPr="00F9676F" w:rsidTr="00510235">
        <w:trPr>
          <w:trHeight w:val="253"/>
          <w:tblHeader/>
        </w:trPr>
        <w:tc>
          <w:tcPr>
            <w:tcW w:w="751" w:type="dxa"/>
            <w:shd w:val="clear" w:color="auto" w:fill="auto"/>
            <w:vAlign w:val="center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1</w:t>
            </w:r>
          </w:p>
        </w:tc>
        <w:tc>
          <w:tcPr>
            <w:tcW w:w="3218" w:type="dxa"/>
            <w:shd w:val="clear" w:color="auto" w:fill="auto"/>
            <w:noWrap/>
            <w:vAlign w:val="center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2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5</w:t>
            </w:r>
          </w:p>
        </w:tc>
      </w:tr>
      <w:tr w:rsidR="00D36D21" w:rsidRPr="00F9676F" w:rsidTr="00510235">
        <w:trPr>
          <w:trHeight w:val="253"/>
        </w:trPr>
        <w:tc>
          <w:tcPr>
            <w:tcW w:w="751" w:type="dxa"/>
            <w:vAlign w:val="center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1</w:t>
            </w:r>
          </w:p>
        </w:tc>
        <w:tc>
          <w:tcPr>
            <w:tcW w:w="3218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с.  Майск</w:t>
            </w:r>
          </w:p>
        </w:tc>
        <w:tc>
          <w:tcPr>
            <w:tcW w:w="2268" w:type="dxa"/>
            <w:noWrap/>
            <w:vAlign w:val="center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1177</w:t>
            </w:r>
          </w:p>
        </w:tc>
        <w:tc>
          <w:tcPr>
            <w:tcW w:w="3402" w:type="dxa"/>
            <w:noWrap/>
            <w:vAlign w:val="center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1288</w:t>
            </w:r>
          </w:p>
        </w:tc>
      </w:tr>
    </w:tbl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 течение расчетного срока вероятно незначительное увеличение численности населения.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 течение расчетного срока ожидается увеличение средней продолжительности жизни и доли лиц старше трудоспособного возраста за счет сокращения доли лиц моложе трудоспособного возраста.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 целом по муниципальному образованию прогнозируется, в результате естественного прироста и механического притока населения, значительное увеличение численности жителей.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Таким образом, для возможности обеспечения подключения населения к системе централизованного водоснабжения необходимо выполнить следующие мероприятия:</w:t>
      </w:r>
    </w:p>
    <w:p w:rsidR="00D36D21" w:rsidRPr="00AA0E93" w:rsidRDefault="00D36D21" w:rsidP="00F9676F">
      <w:pPr>
        <w:widowControl w:val="0"/>
        <w:autoSpaceDE w:val="0"/>
        <w:autoSpaceDN w:val="0"/>
        <w:spacing w:after="0" w:line="240" w:lineRule="auto"/>
        <w:ind w:left="1080"/>
        <w:jc w:val="both"/>
        <w:rPr>
          <w:rFonts w:ascii="Arial" w:eastAsia="Times New Roman" w:hAnsi="Arial" w:cs="Arial"/>
          <w:sz w:val="24"/>
          <w:szCs w:val="24"/>
          <w:u w:val="single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u w:val="single"/>
          <w:lang w:eastAsia="ru-RU" w:bidi="ru-RU"/>
        </w:rPr>
        <w:t xml:space="preserve">Строительство водопроводной сети </w:t>
      </w:r>
      <w:proofErr w:type="gramStart"/>
      <w:r w:rsidRPr="00AA0E93">
        <w:rPr>
          <w:rFonts w:ascii="Arial" w:eastAsia="Times New Roman" w:hAnsi="Arial" w:cs="Arial"/>
          <w:sz w:val="24"/>
          <w:szCs w:val="24"/>
          <w:u w:val="single"/>
          <w:lang w:eastAsia="ru-RU" w:bidi="ru-RU"/>
        </w:rPr>
        <w:t>в</w:t>
      </w:r>
      <w:proofErr w:type="gramEnd"/>
      <w:r w:rsidRPr="00AA0E93">
        <w:rPr>
          <w:rFonts w:ascii="Arial" w:eastAsia="Times New Roman" w:hAnsi="Arial" w:cs="Arial"/>
          <w:sz w:val="24"/>
          <w:szCs w:val="24"/>
          <w:u w:val="single"/>
          <w:lang w:eastAsia="ru-RU" w:bidi="ru-RU"/>
        </w:rPr>
        <w:t xml:space="preserve"> с. Майск</w:t>
      </w:r>
    </w:p>
    <w:p w:rsidR="00D36D21" w:rsidRPr="00AA0E93" w:rsidRDefault="00F9676F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1.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Получение разрешительной документации.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2. Восстановительные работы по благоустройству территории после проведения СМР.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3. Строительство водопроводной сети диаметром 160 мм, протяженностью 6152 метра и диаметром 110 мм, протяженностью 3411 метров.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4. Подключение к магистральным сетям водоснабжения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с. Оса.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highlight w:val="yellow"/>
          <w:lang w:eastAsia="ru-RU" w:bidi="ru-RU"/>
        </w:rPr>
      </w:pP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bookmarkStart w:id="12" w:name="_TOC_250027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2.4.2 Сведения о действующих объектах, предлагаемых к реконструкции для обеспечения перспективной подачи в сутки максимального </w:t>
      </w:r>
      <w:bookmarkEnd w:id="12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водопотребления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Сведения отсутствуют.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bookmarkStart w:id="13" w:name="_TOC_250026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lastRenderedPageBreak/>
        <w:t xml:space="preserve">2.4.3 Сведения о действующих объектах, предлагаемых к выводу </w:t>
      </w:r>
      <w:bookmarkEnd w:id="13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из эксплуатации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Сведения отсутствуют.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bookmarkStart w:id="14" w:name="_TOC_250025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2.5 Предложения по строительству, реконструкции и модернизации линейных объектов централизованных систем </w:t>
      </w:r>
      <w:bookmarkEnd w:id="14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водоснабжения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bookmarkStart w:id="15" w:name="_TOC_250024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2.5.1 Сведения о реконструируемых и предлагаемых к новому строительству магистральных водопроводных сетях, обеспечивающих перераспределение основных потоков из зон с избытком в зоны с дефицитом производительности </w:t>
      </w:r>
      <w:bookmarkEnd w:id="15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сооружений: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Данная проблема отсутствует, мероприятия не предусматриваются.</w:t>
      </w:r>
    </w:p>
    <w:p w:rsidR="00D36D21" w:rsidRPr="00AA0E93" w:rsidRDefault="00D36D21" w:rsidP="00D36D21">
      <w:pPr>
        <w:widowControl w:val="0"/>
        <w:autoSpaceDE w:val="0"/>
        <w:autoSpaceDN w:val="0"/>
        <w:spacing w:before="10"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bookmarkStart w:id="16" w:name="_TOC_250023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2.5.2 Сведения о реконструируемых и предлагаемых к новому строительству магистральных водопроводных сетях, для обеспечения перспективных изменений объема </w:t>
      </w:r>
      <w:proofErr w:type="spellStart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водоразбора</w:t>
      </w:r>
      <w:proofErr w:type="spellEnd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 во вновь осваиваемых районах поселения под жилищную, комплексную и производственную </w:t>
      </w:r>
      <w:bookmarkEnd w:id="16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застройку: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Планируется строительство магистральных и распределительных сетей холодного водоснабжения из труб ПЭ100 SDR17 ГОСТ 18599-2001* диаметром 160 и 110 мм с устройством на сети водопроводных колодцев для размещения пожарных гидрантов, запорной арматуры и возможности подключения новых потребителей.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Протяженность сетей составит 9563 метра.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F9676F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right"/>
        <w:rPr>
          <w:rFonts w:ascii="Courier New" w:eastAsia="Times New Roman" w:hAnsi="Courier New" w:cs="Courier New"/>
          <w:lang w:eastAsia="ru-RU" w:bidi="ru-RU"/>
        </w:rPr>
      </w:pPr>
      <w:r w:rsidRPr="00F9676F">
        <w:rPr>
          <w:rFonts w:ascii="Courier New" w:eastAsia="Times New Roman" w:hAnsi="Courier New" w:cs="Courier New"/>
          <w:lang w:eastAsia="ru-RU" w:bidi="ru-RU"/>
        </w:rPr>
        <w:t>Таблица 8 – Технические характеристики перспективных водопроводных сетей</w:t>
      </w:r>
    </w:p>
    <w:tbl>
      <w:tblPr>
        <w:tblStyle w:val="15"/>
        <w:tblW w:w="992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79"/>
        <w:gridCol w:w="3402"/>
        <w:gridCol w:w="1258"/>
        <w:gridCol w:w="2033"/>
        <w:gridCol w:w="1276"/>
        <w:gridCol w:w="1276"/>
      </w:tblGrid>
      <w:tr w:rsidR="00D36D21" w:rsidRPr="00F9676F" w:rsidTr="00510235">
        <w:trPr>
          <w:trHeight w:val="442"/>
        </w:trPr>
        <w:tc>
          <w:tcPr>
            <w:tcW w:w="679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 xml:space="preserve">№ </w:t>
            </w:r>
            <w:proofErr w:type="gramStart"/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п</w:t>
            </w:r>
            <w:proofErr w:type="gramEnd"/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/п</w:t>
            </w:r>
          </w:p>
        </w:tc>
        <w:tc>
          <w:tcPr>
            <w:tcW w:w="3402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Адрес</w:t>
            </w:r>
          </w:p>
        </w:tc>
        <w:tc>
          <w:tcPr>
            <w:tcW w:w="1258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Способ прокладки</w:t>
            </w:r>
          </w:p>
        </w:tc>
        <w:tc>
          <w:tcPr>
            <w:tcW w:w="2033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Материал труб</w:t>
            </w:r>
          </w:p>
        </w:tc>
        <w:tc>
          <w:tcPr>
            <w:tcW w:w="1276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 xml:space="preserve">Диаметр, </w:t>
            </w:r>
            <w:proofErr w:type="gramStart"/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мм</w:t>
            </w:r>
            <w:proofErr w:type="gramEnd"/>
          </w:p>
        </w:tc>
        <w:tc>
          <w:tcPr>
            <w:tcW w:w="1276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 xml:space="preserve">Протяженность, </w:t>
            </w:r>
            <w:proofErr w:type="gramStart"/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м</w:t>
            </w:r>
            <w:proofErr w:type="gramEnd"/>
          </w:p>
        </w:tc>
      </w:tr>
      <w:tr w:rsidR="00D36D21" w:rsidRPr="00F9676F" w:rsidTr="00510235">
        <w:tc>
          <w:tcPr>
            <w:tcW w:w="679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1</w:t>
            </w:r>
          </w:p>
        </w:tc>
        <w:tc>
          <w:tcPr>
            <w:tcW w:w="3402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ул. Майская</w:t>
            </w:r>
          </w:p>
        </w:tc>
        <w:tc>
          <w:tcPr>
            <w:tcW w:w="1258" w:type="dxa"/>
            <w:vMerge w:val="restart"/>
            <w:vAlign w:val="center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proofErr w:type="spellStart"/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подземно</w:t>
            </w:r>
            <w:proofErr w:type="spellEnd"/>
          </w:p>
        </w:tc>
        <w:tc>
          <w:tcPr>
            <w:tcW w:w="2033" w:type="dxa"/>
            <w:vMerge w:val="restart"/>
            <w:vAlign w:val="center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ПЭ100 SDR17 ГОСТ 18599-2001*</w:t>
            </w:r>
          </w:p>
        </w:tc>
        <w:tc>
          <w:tcPr>
            <w:tcW w:w="1276" w:type="dxa"/>
            <w:vMerge w:val="restart"/>
            <w:vAlign w:val="center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110</w:t>
            </w:r>
          </w:p>
        </w:tc>
        <w:tc>
          <w:tcPr>
            <w:tcW w:w="1276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966</w:t>
            </w:r>
          </w:p>
        </w:tc>
      </w:tr>
      <w:tr w:rsidR="00D36D21" w:rsidRPr="00F9676F" w:rsidTr="00510235">
        <w:tc>
          <w:tcPr>
            <w:tcW w:w="679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2</w:t>
            </w:r>
          </w:p>
        </w:tc>
        <w:tc>
          <w:tcPr>
            <w:tcW w:w="3402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ул. Новая</w:t>
            </w:r>
          </w:p>
        </w:tc>
        <w:tc>
          <w:tcPr>
            <w:tcW w:w="1258" w:type="dxa"/>
            <w:vMerge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2033" w:type="dxa"/>
            <w:vMerge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1276" w:type="dxa"/>
            <w:vMerge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1276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401</w:t>
            </w:r>
          </w:p>
        </w:tc>
      </w:tr>
      <w:tr w:rsidR="00D36D21" w:rsidRPr="00F9676F" w:rsidTr="00510235">
        <w:tc>
          <w:tcPr>
            <w:tcW w:w="679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3</w:t>
            </w:r>
          </w:p>
        </w:tc>
        <w:tc>
          <w:tcPr>
            <w:tcW w:w="3402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ул. Трактовая</w:t>
            </w:r>
          </w:p>
        </w:tc>
        <w:tc>
          <w:tcPr>
            <w:tcW w:w="1258" w:type="dxa"/>
            <w:vMerge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2033" w:type="dxa"/>
            <w:vMerge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1276" w:type="dxa"/>
            <w:vMerge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1276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743</w:t>
            </w:r>
          </w:p>
        </w:tc>
      </w:tr>
      <w:tr w:rsidR="00D36D21" w:rsidRPr="00F9676F" w:rsidTr="00510235">
        <w:tc>
          <w:tcPr>
            <w:tcW w:w="679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4</w:t>
            </w:r>
          </w:p>
        </w:tc>
        <w:tc>
          <w:tcPr>
            <w:tcW w:w="3402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ул. Октябрьская</w:t>
            </w:r>
          </w:p>
        </w:tc>
        <w:tc>
          <w:tcPr>
            <w:tcW w:w="1258" w:type="dxa"/>
            <w:vMerge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2033" w:type="dxa"/>
            <w:vMerge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1276" w:type="dxa"/>
            <w:vMerge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1276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498</w:t>
            </w:r>
          </w:p>
        </w:tc>
      </w:tr>
      <w:tr w:rsidR="00D36D21" w:rsidRPr="00F9676F" w:rsidTr="00510235">
        <w:tc>
          <w:tcPr>
            <w:tcW w:w="679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5</w:t>
            </w:r>
          </w:p>
        </w:tc>
        <w:tc>
          <w:tcPr>
            <w:tcW w:w="3402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ул. Молодежная</w:t>
            </w:r>
          </w:p>
        </w:tc>
        <w:tc>
          <w:tcPr>
            <w:tcW w:w="1258" w:type="dxa"/>
            <w:vMerge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2033" w:type="dxa"/>
            <w:vMerge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1276" w:type="dxa"/>
            <w:vMerge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1276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100</w:t>
            </w:r>
          </w:p>
        </w:tc>
      </w:tr>
      <w:tr w:rsidR="00D36D21" w:rsidRPr="00F9676F" w:rsidTr="00510235">
        <w:tc>
          <w:tcPr>
            <w:tcW w:w="679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6</w:t>
            </w:r>
          </w:p>
        </w:tc>
        <w:tc>
          <w:tcPr>
            <w:tcW w:w="3402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ул. Гаражная</w:t>
            </w:r>
          </w:p>
        </w:tc>
        <w:tc>
          <w:tcPr>
            <w:tcW w:w="1258" w:type="dxa"/>
            <w:vMerge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2033" w:type="dxa"/>
            <w:vMerge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1276" w:type="dxa"/>
            <w:vMerge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1276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217</w:t>
            </w:r>
          </w:p>
        </w:tc>
      </w:tr>
      <w:tr w:rsidR="00D36D21" w:rsidRPr="00F9676F" w:rsidTr="00510235">
        <w:tc>
          <w:tcPr>
            <w:tcW w:w="679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7</w:t>
            </w:r>
          </w:p>
        </w:tc>
        <w:tc>
          <w:tcPr>
            <w:tcW w:w="3402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 xml:space="preserve">пер. </w:t>
            </w:r>
            <w:proofErr w:type="spellStart"/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Мухтаровский</w:t>
            </w:r>
            <w:proofErr w:type="spellEnd"/>
          </w:p>
        </w:tc>
        <w:tc>
          <w:tcPr>
            <w:tcW w:w="1258" w:type="dxa"/>
            <w:vMerge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2033" w:type="dxa"/>
            <w:vMerge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1276" w:type="dxa"/>
            <w:vMerge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1276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486</w:t>
            </w:r>
          </w:p>
        </w:tc>
      </w:tr>
      <w:tr w:rsidR="00D36D21" w:rsidRPr="00F9676F" w:rsidTr="00510235">
        <w:tc>
          <w:tcPr>
            <w:tcW w:w="679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8</w:t>
            </w:r>
          </w:p>
        </w:tc>
        <w:tc>
          <w:tcPr>
            <w:tcW w:w="3402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ул. Майская</w:t>
            </w:r>
          </w:p>
        </w:tc>
        <w:tc>
          <w:tcPr>
            <w:tcW w:w="1258" w:type="dxa"/>
            <w:vMerge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2033" w:type="dxa"/>
            <w:vMerge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1276" w:type="dxa"/>
            <w:vMerge w:val="restart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160</w:t>
            </w:r>
          </w:p>
        </w:tc>
        <w:tc>
          <w:tcPr>
            <w:tcW w:w="1276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1232</w:t>
            </w:r>
          </w:p>
        </w:tc>
      </w:tr>
      <w:tr w:rsidR="00D36D21" w:rsidRPr="00F9676F" w:rsidTr="00510235">
        <w:tc>
          <w:tcPr>
            <w:tcW w:w="679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9</w:t>
            </w:r>
          </w:p>
        </w:tc>
        <w:tc>
          <w:tcPr>
            <w:tcW w:w="3402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ул. Мичурина</w:t>
            </w:r>
          </w:p>
        </w:tc>
        <w:tc>
          <w:tcPr>
            <w:tcW w:w="1258" w:type="dxa"/>
            <w:vMerge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2033" w:type="dxa"/>
            <w:vMerge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1276" w:type="dxa"/>
            <w:vMerge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1276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1280</w:t>
            </w:r>
          </w:p>
        </w:tc>
      </w:tr>
      <w:tr w:rsidR="00D36D21" w:rsidRPr="00F9676F" w:rsidTr="00510235">
        <w:tc>
          <w:tcPr>
            <w:tcW w:w="679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10</w:t>
            </w:r>
          </w:p>
        </w:tc>
        <w:tc>
          <w:tcPr>
            <w:tcW w:w="3402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ул. Тюрневка</w:t>
            </w:r>
          </w:p>
        </w:tc>
        <w:tc>
          <w:tcPr>
            <w:tcW w:w="1258" w:type="dxa"/>
            <w:vMerge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2033" w:type="dxa"/>
            <w:vMerge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1276" w:type="dxa"/>
            <w:vMerge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1276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1485</w:t>
            </w:r>
          </w:p>
        </w:tc>
      </w:tr>
      <w:tr w:rsidR="00D36D21" w:rsidRPr="00F9676F" w:rsidTr="00510235">
        <w:tc>
          <w:tcPr>
            <w:tcW w:w="679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11</w:t>
            </w:r>
          </w:p>
        </w:tc>
        <w:tc>
          <w:tcPr>
            <w:tcW w:w="3402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ул. Нефтеразведчиков</w:t>
            </w:r>
          </w:p>
        </w:tc>
        <w:tc>
          <w:tcPr>
            <w:tcW w:w="1258" w:type="dxa"/>
            <w:vMerge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2033" w:type="dxa"/>
            <w:vMerge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1276" w:type="dxa"/>
            <w:vMerge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1276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955</w:t>
            </w:r>
          </w:p>
        </w:tc>
      </w:tr>
      <w:tr w:rsidR="00D36D21" w:rsidRPr="00F9676F" w:rsidTr="00510235">
        <w:tc>
          <w:tcPr>
            <w:tcW w:w="679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12</w:t>
            </w:r>
          </w:p>
        </w:tc>
        <w:tc>
          <w:tcPr>
            <w:tcW w:w="3402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Александровский тракт</w:t>
            </w:r>
          </w:p>
        </w:tc>
        <w:tc>
          <w:tcPr>
            <w:tcW w:w="1258" w:type="dxa"/>
            <w:vMerge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2033" w:type="dxa"/>
            <w:vMerge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1276" w:type="dxa"/>
            <w:vMerge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1276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lang w:eastAsia="ru-RU" w:bidi="ru-RU"/>
              </w:rPr>
              <w:t>1200</w:t>
            </w:r>
          </w:p>
        </w:tc>
      </w:tr>
      <w:tr w:rsidR="00D36D21" w:rsidRPr="00F9676F" w:rsidTr="00510235">
        <w:tc>
          <w:tcPr>
            <w:tcW w:w="679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3402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b/>
                <w:lang w:eastAsia="ru-RU" w:bidi="ru-RU"/>
              </w:rPr>
              <w:t>Итого</w:t>
            </w:r>
          </w:p>
        </w:tc>
        <w:tc>
          <w:tcPr>
            <w:tcW w:w="1258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2033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1276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1276" w:type="dxa"/>
          </w:tcPr>
          <w:p w:rsidR="00D36D21" w:rsidRPr="00F9676F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  <w:r w:rsidRPr="00F9676F">
              <w:rPr>
                <w:rFonts w:ascii="Courier New" w:eastAsia="Times New Roman" w:hAnsi="Courier New" w:cs="Courier New"/>
                <w:b/>
                <w:lang w:eastAsia="ru-RU" w:bidi="ru-RU"/>
              </w:rPr>
              <w:t xml:space="preserve">     9563</w:t>
            </w:r>
          </w:p>
        </w:tc>
      </w:tr>
    </w:tbl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Данные в виде карт свободных напоров, скоростей и потерь давления для перспективной сети водоснабжения с. Майск определены программным методом и представлены в Приложении 2.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highlight w:val="yellow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Карты (рис 2.2-2.5) свидетельствует о том, что принятые диаметры перспективных сетей (Д110 и Д160, общей протяженностью 9563 м) при расчетном суточном водопотреблении (283,36 м</w:t>
      </w:r>
      <w:r w:rsidRPr="00AA0E93">
        <w:rPr>
          <w:rFonts w:ascii="Arial" w:eastAsia="Times New Roman" w:hAnsi="Arial" w:cs="Arial"/>
          <w:sz w:val="24"/>
          <w:szCs w:val="24"/>
          <w:vertAlign w:val="superscript"/>
          <w:lang w:eastAsia="ru-RU" w:bidi="ru-RU"/>
        </w:rPr>
        <w:t>3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/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val="en-US" w:eastAsia="ru-RU" w:bidi="ru-RU"/>
        </w:rPr>
        <w:t>c</w:t>
      </w:r>
      <w:proofErr w:type="spellStart"/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ут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.) приняты верно, в каждой точке сети у потребителя на водоразборном кране будет требуемый расход и напор, в том числе в часы максимального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водоразбора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в летний поливочный период и в режиме «пожар» при тушении объекта с забором воды от пожарного гидранта. 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 xml:space="preserve">Максимальный напор в водопроводной сети в низких точках рельефа, и наоборот. 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bookmarkStart w:id="17" w:name="_TOC_250022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2.5.3 Сведения о реконструируемых и предлагаемых к новому строительству магистральных водопроводных сетях для перераспределения технологических зон водопроводных </w:t>
      </w:r>
      <w:bookmarkEnd w:id="17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сооружений: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После реализации мероприятий по строительству магистральных и распределительных сетей холодного водоснабжения будет организована технологическая зона централизованной системы водоснабжения.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2.5.4 Сведения о реконструируемых и предлагаемых к новому строительству магистральных водопроводных сетях для обеспечения нормативной надежности водоснабжения и качества подаваемой воды: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Для обеспечения требуемой нормативной надежности системы водоснабжения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предусмотрена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закольцовка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магистральной сети, устройство на сети пожарных гидрантов и другие мероприятия.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bookmarkStart w:id="18" w:name="_TOC_250020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2.5.5 Сведения о новом строительстве и реконструкции насосных </w:t>
      </w:r>
      <w:bookmarkEnd w:id="18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станций: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Строительство насосных станций не предусмотрено. </w:t>
      </w:r>
      <w:bookmarkStart w:id="19" w:name="_TOC_250019"/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2.5.6 Сведения о новом строительстве и реконструкции резервуаров и водонапорных </w:t>
      </w:r>
      <w:bookmarkEnd w:id="19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башен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Строительство резервуаров чистой воды не предусмотрено.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bookmarkStart w:id="20" w:name="_TOC_250018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2.5.7 Сведения о развитии системы коммерческого учета </w:t>
      </w:r>
      <w:bookmarkEnd w:id="20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водопотребления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Требуется: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устройство центральных приборов учета на источниках водоснабжения;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-100% оснащение приборами учета индивидуальной жилой застройки, муниципального жилищного фонда холодной воды, а также всех объектов бюджетной</w:t>
      </w:r>
      <w:r w:rsidRPr="00AA0E93">
        <w:rPr>
          <w:rFonts w:ascii="Arial" w:eastAsia="Times New Roman" w:hAnsi="Arial" w:cs="Arial"/>
          <w:spacing w:val="-2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сферы, подключаемых к централизованной системе водоснабжения. 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2.6 Экологические аспекты мероприятий по строительству и реконструкции объектов централизованной системы водоснабжения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Все мероприятия, направленные на улучшение качества питьевой воды, могут быть отнесены к мероприятиям по охране окружающей среды и здоровья муниципального образования «Майск». Эффект от внедрения данных мероприятий – улучшения здоровья и качества жизни граждан.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bookmarkStart w:id="21" w:name="_TOC_250017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2.6.1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утилизации промывных </w:t>
      </w:r>
      <w:bookmarkEnd w:id="21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вод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Не предусмотрено.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2.6.2 Сведения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Водоподготовка не осуществляется, химические реагенты не используются.</w:t>
      </w:r>
    </w:p>
    <w:p w:rsidR="00D36D21" w:rsidRPr="00AA0E93" w:rsidRDefault="00D36D21" w:rsidP="00D36D21">
      <w:pPr>
        <w:widowControl w:val="0"/>
        <w:autoSpaceDE w:val="0"/>
        <w:autoSpaceDN w:val="0"/>
        <w:spacing w:before="1"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  <w:sectPr w:rsidR="00D36D21" w:rsidRPr="00AA0E93" w:rsidSect="00510235">
          <w:footerReference w:type="default" r:id="rId12"/>
          <w:pgSz w:w="11930" w:h="16850"/>
          <w:pgMar w:top="1134" w:right="567" w:bottom="1134" w:left="1701" w:header="0" w:footer="364" w:gutter="0"/>
          <w:cols w:space="720"/>
          <w:docGrid w:linePitch="299"/>
        </w:sectPr>
      </w:pPr>
    </w:p>
    <w:p w:rsidR="00D36D21" w:rsidRPr="00AA0E93" w:rsidRDefault="00D36D21" w:rsidP="00D36D21">
      <w:pPr>
        <w:widowControl w:val="0"/>
        <w:autoSpaceDE w:val="0"/>
        <w:autoSpaceDN w:val="0"/>
        <w:spacing w:before="1"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2.7 Оценка капитальных вложений в новое строительство, реконструкцию и модернизацию объектов централизованных систем водоснабжения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6C390A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right"/>
        <w:rPr>
          <w:rFonts w:ascii="Courier New" w:eastAsia="Times New Roman" w:hAnsi="Courier New" w:cs="Courier New"/>
          <w:lang w:eastAsia="ru-RU" w:bidi="ru-RU"/>
        </w:rPr>
      </w:pPr>
      <w:r w:rsidRPr="006C390A">
        <w:rPr>
          <w:rFonts w:ascii="Courier New" w:eastAsia="Times New Roman" w:hAnsi="Courier New" w:cs="Courier New"/>
          <w:lang w:eastAsia="ru-RU" w:bidi="ru-RU"/>
        </w:rPr>
        <w:t>Таблица 9 - Оценка капитальных вложений в новое строительство объектов централизованных систем водоснабжения</w:t>
      </w:r>
    </w:p>
    <w:p w:rsidR="00D36D21" w:rsidRPr="006C390A" w:rsidRDefault="00D36D21" w:rsidP="00D36D21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b/>
          <w:u w:val="single"/>
          <w:lang w:eastAsia="ru-RU" w:bidi="ru-RU"/>
        </w:rPr>
      </w:pPr>
    </w:p>
    <w:tbl>
      <w:tblPr>
        <w:tblStyle w:val="15"/>
        <w:tblW w:w="14392" w:type="dxa"/>
        <w:tblLayout w:type="fixed"/>
        <w:tblLook w:val="01E0" w:firstRow="1" w:lastRow="1" w:firstColumn="1" w:lastColumn="1" w:noHBand="0" w:noVBand="0"/>
      </w:tblPr>
      <w:tblGrid>
        <w:gridCol w:w="358"/>
        <w:gridCol w:w="4253"/>
        <w:gridCol w:w="1417"/>
        <w:gridCol w:w="1418"/>
        <w:gridCol w:w="2126"/>
        <w:gridCol w:w="2268"/>
        <w:gridCol w:w="2552"/>
      </w:tblGrid>
      <w:tr w:rsidR="00D36D21" w:rsidRPr="006C390A" w:rsidTr="00510235">
        <w:trPr>
          <w:trHeight w:val="542"/>
        </w:trPr>
        <w:tc>
          <w:tcPr>
            <w:tcW w:w="358" w:type="dxa"/>
            <w:vMerge w:val="restart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</w:p>
          <w:p w:rsidR="00D36D21" w:rsidRPr="006C390A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b/>
                <w:w w:val="96"/>
                <w:lang w:eastAsia="ru-RU" w:bidi="ru-RU"/>
              </w:rPr>
              <w:t>№</w:t>
            </w:r>
          </w:p>
        </w:tc>
        <w:tc>
          <w:tcPr>
            <w:tcW w:w="4253" w:type="dxa"/>
            <w:vMerge w:val="restart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</w:p>
          <w:p w:rsidR="00D36D21" w:rsidRPr="006C390A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t>Наименование мероприятий</w:t>
            </w:r>
          </w:p>
        </w:tc>
        <w:tc>
          <w:tcPr>
            <w:tcW w:w="1417" w:type="dxa"/>
            <w:vMerge w:val="restart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</w:p>
          <w:p w:rsidR="00D36D21" w:rsidRPr="006C390A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t>Количество</w:t>
            </w:r>
          </w:p>
        </w:tc>
        <w:tc>
          <w:tcPr>
            <w:tcW w:w="1418" w:type="dxa"/>
            <w:vMerge w:val="restart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</w:p>
          <w:p w:rsidR="00D36D21" w:rsidRPr="006C390A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t>Ед. изм.</w:t>
            </w:r>
          </w:p>
        </w:tc>
        <w:tc>
          <w:tcPr>
            <w:tcW w:w="2126" w:type="dxa"/>
            <w:vMerge w:val="restart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</w:p>
          <w:p w:rsidR="00D36D21" w:rsidRPr="006C390A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t xml:space="preserve">Стоимость за ед., тыс. </w:t>
            </w:r>
            <w:proofErr w:type="spellStart"/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t>руб</w:t>
            </w:r>
            <w:proofErr w:type="spellEnd"/>
          </w:p>
        </w:tc>
        <w:tc>
          <w:tcPr>
            <w:tcW w:w="2268" w:type="dxa"/>
            <w:vMerge w:val="restart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</w:p>
          <w:p w:rsidR="00D36D21" w:rsidRPr="006C390A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t xml:space="preserve">Общая стоимость, тыс. </w:t>
            </w:r>
            <w:proofErr w:type="spellStart"/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t>руб</w:t>
            </w:r>
            <w:proofErr w:type="spellEnd"/>
          </w:p>
        </w:tc>
        <w:tc>
          <w:tcPr>
            <w:tcW w:w="2552" w:type="dxa"/>
            <w:vMerge w:val="restart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</w:p>
          <w:p w:rsidR="00D36D21" w:rsidRPr="006C390A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t>Период строительства</w:t>
            </w:r>
          </w:p>
        </w:tc>
      </w:tr>
      <w:tr w:rsidR="00D36D21" w:rsidRPr="006C390A" w:rsidTr="00510235">
        <w:trPr>
          <w:trHeight w:val="530"/>
        </w:trPr>
        <w:tc>
          <w:tcPr>
            <w:tcW w:w="358" w:type="dxa"/>
            <w:vMerge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ind w:firstLine="68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4253" w:type="dxa"/>
            <w:vMerge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ind w:firstLine="68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1417" w:type="dxa"/>
            <w:vMerge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ind w:firstLine="68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1418" w:type="dxa"/>
            <w:vMerge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ind w:firstLine="68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2126" w:type="dxa"/>
            <w:vMerge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ind w:firstLine="680"/>
              <w:jc w:val="both"/>
              <w:rPr>
                <w:rFonts w:ascii="Courier New" w:eastAsia="Times New Roman" w:hAnsi="Courier New" w:cs="Courier New"/>
                <w:highlight w:val="red"/>
                <w:lang w:eastAsia="ru-RU" w:bidi="ru-RU"/>
              </w:rPr>
            </w:pPr>
          </w:p>
        </w:tc>
        <w:tc>
          <w:tcPr>
            <w:tcW w:w="2268" w:type="dxa"/>
            <w:vMerge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ind w:firstLine="68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2552" w:type="dxa"/>
            <w:vMerge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ind w:firstLine="68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</w:tr>
      <w:tr w:rsidR="00D36D21" w:rsidRPr="006C390A" w:rsidTr="00510235">
        <w:trPr>
          <w:trHeight w:val="1091"/>
        </w:trPr>
        <w:tc>
          <w:tcPr>
            <w:tcW w:w="358" w:type="dxa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</w:p>
          <w:p w:rsidR="00D36D21" w:rsidRPr="006C390A" w:rsidRDefault="00D36D21" w:rsidP="00D36D21">
            <w:pPr>
              <w:widowControl w:val="0"/>
              <w:autoSpaceDE w:val="0"/>
              <w:autoSpaceDN w:val="0"/>
              <w:ind w:right="109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w w:val="96"/>
                <w:lang w:eastAsia="ru-RU" w:bidi="ru-RU"/>
              </w:rPr>
              <w:t>1</w:t>
            </w:r>
          </w:p>
        </w:tc>
        <w:tc>
          <w:tcPr>
            <w:tcW w:w="4253" w:type="dxa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spacing w:before="127" w:line="244" w:lineRule="auto"/>
              <w:rPr>
                <w:rFonts w:ascii="Courier New" w:eastAsia="Times New Roman" w:hAnsi="Courier New" w:cs="Courier New"/>
                <w:lang w:eastAsia="ru-RU" w:bidi="ru-RU"/>
              </w:rPr>
            </w:pPr>
            <w:proofErr w:type="gramStart"/>
            <w:r w:rsidRPr="006C390A">
              <w:rPr>
                <w:rFonts w:ascii="Courier New" w:eastAsia="Times New Roman" w:hAnsi="Courier New" w:cs="Courier New"/>
                <w:lang w:eastAsia="ru-RU" w:bidi="ru-RU"/>
              </w:rPr>
              <w:t xml:space="preserve">Строительство магистральных сетей водоснабжения, до Dу100 мм (ул. Майская, ул. Новая, ул. Трактовая, ул. Октябрьская, ул. Молодежная, ул. Гаражная, пер. </w:t>
            </w:r>
            <w:proofErr w:type="spellStart"/>
            <w:r w:rsidRPr="006C390A">
              <w:rPr>
                <w:rFonts w:ascii="Courier New" w:eastAsia="Times New Roman" w:hAnsi="Courier New" w:cs="Courier New"/>
                <w:lang w:eastAsia="ru-RU" w:bidi="ru-RU"/>
              </w:rPr>
              <w:t>Мухтаровский</w:t>
            </w:r>
            <w:proofErr w:type="spellEnd"/>
            <w:r w:rsidRPr="006C390A">
              <w:rPr>
                <w:rFonts w:ascii="Courier New" w:eastAsia="Times New Roman" w:hAnsi="Courier New" w:cs="Courier New"/>
                <w:lang w:eastAsia="ru-RU" w:bidi="ru-RU"/>
              </w:rPr>
              <w:t>)</w:t>
            </w:r>
            <w:proofErr w:type="gramEnd"/>
          </w:p>
        </w:tc>
        <w:tc>
          <w:tcPr>
            <w:tcW w:w="1417" w:type="dxa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spacing w:before="10"/>
              <w:ind w:firstLine="680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</w:p>
          <w:p w:rsidR="00D36D21" w:rsidRPr="006C390A" w:rsidRDefault="00D36D21" w:rsidP="00D36D2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lang w:eastAsia="ru-RU" w:bidi="ru-RU"/>
              </w:rPr>
              <w:t>3,411</w:t>
            </w:r>
          </w:p>
        </w:tc>
        <w:tc>
          <w:tcPr>
            <w:tcW w:w="1418" w:type="dxa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spacing w:before="10"/>
              <w:ind w:firstLine="680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</w:p>
          <w:p w:rsidR="00D36D21" w:rsidRPr="006C390A" w:rsidRDefault="00D36D21" w:rsidP="00D36D21">
            <w:pPr>
              <w:widowControl w:val="0"/>
              <w:autoSpaceDE w:val="0"/>
              <w:autoSpaceDN w:val="0"/>
              <w:spacing w:before="1"/>
              <w:ind w:left="41" w:right="35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lang w:eastAsia="ru-RU" w:bidi="ru-RU"/>
              </w:rPr>
              <w:t>км</w:t>
            </w:r>
          </w:p>
        </w:tc>
        <w:tc>
          <w:tcPr>
            <w:tcW w:w="2126" w:type="dxa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highlight w:val="red"/>
                <w:lang w:eastAsia="ru-RU" w:bidi="ru-RU"/>
              </w:rPr>
            </w:pPr>
          </w:p>
          <w:p w:rsidR="00D36D21" w:rsidRPr="006C390A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highlight w:val="red"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lang w:eastAsia="ru-RU" w:bidi="ru-RU"/>
              </w:rPr>
              <w:t>5526,54</w:t>
            </w:r>
          </w:p>
        </w:tc>
        <w:tc>
          <w:tcPr>
            <w:tcW w:w="2268" w:type="dxa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highlight w:val="red"/>
                <w:lang w:eastAsia="ru-RU" w:bidi="ru-RU"/>
              </w:rPr>
            </w:pPr>
          </w:p>
          <w:p w:rsidR="00D36D21" w:rsidRPr="006C390A" w:rsidRDefault="00D36D21" w:rsidP="00D36D21">
            <w:pPr>
              <w:widowControl w:val="0"/>
              <w:autoSpaceDE w:val="0"/>
              <w:autoSpaceDN w:val="0"/>
              <w:ind w:firstLine="680"/>
              <w:jc w:val="both"/>
              <w:rPr>
                <w:rFonts w:ascii="Courier New" w:eastAsia="Times New Roman" w:hAnsi="Courier New" w:cs="Courier New"/>
                <w:highlight w:val="red"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lang w:eastAsia="ru-RU" w:bidi="ru-RU"/>
              </w:rPr>
              <w:t>18851,1</w:t>
            </w:r>
          </w:p>
        </w:tc>
        <w:tc>
          <w:tcPr>
            <w:tcW w:w="2552" w:type="dxa"/>
            <w:vMerge w:val="restart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</w:p>
          <w:p w:rsidR="00D36D21" w:rsidRPr="006C390A" w:rsidRDefault="00D36D21" w:rsidP="00D36D21">
            <w:pPr>
              <w:widowControl w:val="0"/>
              <w:autoSpaceDE w:val="0"/>
              <w:autoSpaceDN w:val="0"/>
              <w:spacing w:before="33"/>
              <w:ind w:left="56" w:right="56" w:firstLine="68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</w:p>
          <w:p w:rsidR="00D36D21" w:rsidRPr="006C390A" w:rsidRDefault="00D36D21" w:rsidP="00D36D21">
            <w:pPr>
              <w:widowControl w:val="0"/>
              <w:autoSpaceDE w:val="0"/>
              <w:autoSpaceDN w:val="0"/>
              <w:spacing w:before="33"/>
              <w:ind w:left="56" w:right="56" w:firstLine="68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</w:p>
          <w:p w:rsidR="00D36D21" w:rsidRPr="006C390A" w:rsidRDefault="00D36D21" w:rsidP="00D36D21">
            <w:pPr>
              <w:widowControl w:val="0"/>
              <w:autoSpaceDE w:val="0"/>
              <w:autoSpaceDN w:val="0"/>
              <w:spacing w:before="33"/>
              <w:ind w:left="56" w:right="56" w:firstLine="68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</w:p>
          <w:p w:rsidR="00D36D21" w:rsidRPr="006C390A" w:rsidRDefault="00D36D21" w:rsidP="00D36D21">
            <w:pPr>
              <w:widowControl w:val="0"/>
              <w:autoSpaceDE w:val="0"/>
              <w:autoSpaceDN w:val="0"/>
              <w:spacing w:before="33"/>
              <w:ind w:right="56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lang w:eastAsia="ru-RU" w:bidi="ru-RU"/>
              </w:rPr>
              <w:t>2022-2023</w:t>
            </w:r>
          </w:p>
        </w:tc>
      </w:tr>
      <w:tr w:rsidR="00D36D21" w:rsidRPr="006C390A" w:rsidTr="00510235">
        <w:trPr>
          <w:trHeight w:val="1481"/>
        </w:trPr>
        <w:tc>
          <w:tcPr>
            <w:tcW w:w="358" w:type="dxa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</w:p>
          <w:p w:rsidR="00D36D21" w:rsidRPr="006C390A" w:rsidRDefault="00D36D21" w:rsidP="00D36D21">
            <w:pPr>
              <w:widowControl w:val="0"/>
              <w:autoSpaceDE w:val="0"/>
              <w:autoSpaceDN w:val="0"/>
              <w:ind w:right="109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w w:val="96"/>
                <w:lang w:eastAsia="ru-RU" w:bidi="ru-RU"/>
              </w:rPr>
              <w:t>2</w:t>
            </w:r>
          </w:p>
        </w:tc>
        <w:tc>
          <w:tcPr>
            <w:tcW w:w="4253" w:type="dxa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spacing w:before="2" w:line="201" w:lineRule="exact"/>
              <w:rPr>
                <w:rFonts w:ascii="Courier New" w:eastAsia="Times New Roman" w:hAnsi="Courier New" w:cs="Courier New"/>
                <w:lang w:eastAsia="ru-RU" w:bidi="ru-RU"/>
              </w:rPr>
            </w:pPr>
          </w:p>
          <w:p w:rsidR="00D36D21" w:rsidRPr="006C390A" w:rsidRDefault="00D36D21" w:rsidP="00D36D21">
            <w:pPr>
              <w:widowControl w:val="0"/>
              <w:autoSpaceDE w:val="0"/>
              <w:autoSpaceDN w:val="0"/>
              <w:spacing w:before="2" w:line="201" w:lineRule="exact"/>
              <w:rPr>
                <w:rFonts w:ascii="Courier New" w:eastAsia="Times New Roman" w:hAnsi="Courier New" w:cs="Courier New"/>
                <w:lang w:eastAsia="ru-RU" w:bidi="ru-RU"/>
              </w:rPr>
            </w:pPr>
            <w:proofErr w:type="gramStart"/>
            <w:r w:rsidRPr="006C390A">
              <w:rPr>
                <w:rFonts w:ascii="Courier New" w:eastAsia="Times New Roman" w:hAnsi="Courier New" w:cs="Courier New"/>
                <w:lang w:eastAsia="ru-RU" w:bidi="ru-RU"/>
              </w:rPr>
              <w:t>Строительство магистральных сетей водоснабжения, до Dу150 мм (ул. Майская, ул. Мичурина, ул. Тюрневка, ул. Нефтеразведчиков, Александровский тракт)</w:t>
            </w:r>
            <w:proofErr w:type="gramEnd"/>
          </w:p>
        </w:tc>
        <w:tc>
          <w:tcPr>
            <w:tcW w:w="1417" w:type="dxa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lang w:eastAsia="ru-RU" w:bidi="ru-RU"/>
              </w:rPr>
              <w:t>6,152</w:t>
            </w:r>
          </w:p>
        </w:tc>
        <w:tc>
          <w:tcPr>
            <w:tcW w:w="1418" w:type="dxa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ind w:left="41" w:right="35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lang w:eastAsia="ru-RU" w:bidi="ru-RU"/>
              </w:rPr>
              <w:t>км</w:t>
            </w:r>
          </w:p>
        </w:tc>
        <w:tc>
          <w:tcPr>
            <w:tcW w:w="2126" w:type="dxa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</w:p>
          <w:p w:rsidR="00D36D21" w:rsidRPr="006C390A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lang w:eastAsia="ru-RU" w:bidi="ru-RU"/>
              </w:rPr>
              <w:t>6211,48</w:t>
            </w:r>
          </w:p>
        </w:tc>
        <w:tc>
          <w:tcPr>
            <w:tcW w:w="2268" w:type="dxa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</w:p>
          <w:p w:rsidR="00D36D21" w:rsidRPr="006C390A" w:rsidRDefault="00D36D21" w:rsidP="00D36D21">
            <w:pPr>
              <w:widowControl w:val="0"/>
              <w:autoSpaceDE w:val="0"/>
              <w:autoSpaceDN w:val="0"/>
              <w:ind w:firstLine="68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lang w:eastAsia="ru-RU" w:bidi="ru-RU"/>
              </w:rPr>
              <w:t>38213,1</w:t>
            </w:r>
          </w:p>
        </w:tc>
        <w:tc>
          <w:tcPr>
            <w:tcW w:w="2552" w:type="dxa"/>
            <w:vMerge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spacing w:before="33"/>
              <w:ind w:left="56" w:right="56" w:firstLine="68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</w:tr>
      <w:tr w:rsidR="00D36D21" w:rsidRPr="006C390A" w:rsidTr="00510235">
        <w:trPr>
          <w:trHeight w:val="297"/>
        </w:trPr>
        <w:tc>
          <w:tcPr>
            <w:tcW w:w="358" w:type="dxa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jc w:val="both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7088" w:type="dxa"/>
            <w:gridSpan w:val="3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spacing w:before="117"/>
              <w:ind w:left="145" w:firstLine="680"/>
              <w:jc w:val="both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t>Итого</w:t>
            </w:r>
          </w:p>
        </w:tc>
        <w:tc>
          <w:tcPr>
            <w:tcW w:w="2126" w:type="dxa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spacing w:before="14"/>
              <w:ind w:right="372"/>
              <w:jc w:val="both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</w:p>
        </w:tc>
        <w:tc>
          <w:tcPr>
            <w:tcW w:w="2268" w:type="dxa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ind w:firstLine="680"/>
              <w:jc w:val="both"/>
              <w:rPr>
                <w:rFonts w:ascii="Courier New" w:eastAsia="Times New Roman" w:hAnsi="Courier New" w:cs="Courier New"/>
                <w:b/>
                <w:highlight w:val="red"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t>57064,2</w:t>
            </w:r>
          </w:p>
        </w:tc>
        <w:tc>
          <w:tcPr>
            <w:tcW w:w="2552" w:type="dxa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ind w:firstLine="680"/>
              <w:jc w:val="both"/>
              <w:rPr>
                <w:rFonts w:ascii="Courier New" w:eastAsia="Times New Roman" w:hAnsi="Courier New" w:cs="Courier New"/>
                <w:highlight w:val="red"/>
                <w:lang w:eastAsia="ru-RU" w:bidi="ru-RU"/>
              </w:rPr>
            </w:pPr>
          </w:p>
        </w:tc>
      </w:tr>
    </w:tbl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  <w:lang w:val="en-US" w:eastAsia="ru-RU" w:bidi="ru-RU"/>
        </w:rPr>
        <w:sectPr w:rsidR="00D36D21" w:rsidRPr="00AA0E93" w:rsidSect="00510235">
          <w:footerReference w:type="default" r:id="rId13"/>
          <w:pgSz w:w="16850" w:h="11930" w:orient="landscape"/>
          <w:pgMar w:top="1134" w:right="567" w:bottom="1134" w:left="1701" w:header="0" w:footer="364" w:gutter="0"/>
          <w:cols w:space="720"/>
          <w:docGrid w:linePitch="381"/>
        </w:sectPr>
      </w:pPr>
      <w:bookmarkStart w:id="22" w:name="_TOC_250015"/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lastRenderedPageBreak/>
        <w:t>3.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ab/>
        <w:t xml:space="preserve">Система </w:t>
      </w:r>
      <w:bookmarkEnd w:id="22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водоотведения.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3.1 Существующее положение в сфере водоотведения с. Майск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3.1.1 Структура системы</w:t>
      </w:r>
      <w:r w:rsidRPr="00AA0E93">
        <w:rPr>
          <w:rFonts w:ascii="Arial" w:eastAsia="Times New Roman" w:hAnsi="Arial" w:cs="Arial"/>
          <w:b/>
          <w:bCs/>
          <w:spacing w:val="-24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водоотведения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 настоящее время в населенном пункте организационная система хозяйственно-бытовой канализации отсутствует.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left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Население пользуется надворными выгребами, септиками. Сливной станции нет.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Жидкие коммунальные отходы (ЖКО) от населения вывозятся ассенизаторскими машинами и сбрасываются на территории поле «Кутузова»,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Осинкого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района, где расположен неорганизованный слив ЖКО.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Отсутствие локальных очистных сооружений на территории с. Майск, а также ближайших поселений, оказывает негативное воздействие на окружающую среду.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Вывоз стоков осуществляется силами органов местной власти (для юридических лиц), а также частными организациями (частные лица).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Расстояние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от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с. Майск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до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места сброса отходов 8 км.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3.1.2 Описание существующих канализационных очистных сооружений, включая оценку соответствия применяемой технологической схемы требованиям обеспечения нормативов качества сточных вод и определение существующего дефицита (резерва) мощностей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Очистные сооружения отсутствуют.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bookmarkStart w:id="23" w:name="_TOC_250014"/>
      <w:bookmarkEnd w:id="23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3.1.3 Описание технологических зон водоотведения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Организационная система хозяйственно-бытовой канализации, ливневая канализация, сливная станция и очистные сооружения отсутствуют.</w:t>
      </w:r>
    </w:p>
    <w:p w:rsidR="00D36D21" w:rsidRPr="00AA0E93" w:rsidRDefault="00D36D21" w:rsidP="00D36D21">
      <w:pPr>
        <w:widowControl w:val="0"/>
        <w:autoSpaceDE w:val="0"/>
        <w:autoSpaceDN w:val="0"/>
        <w:spacing w:before="8"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Население пользуется надворными выгребами, септиками.</w:t>
      </w:r>
    </w:p>
    <w:p w:rsidR="00D36D21" w:rsidRPr="00AA0E93" w:rsidRDefault="00D36D21" w:rsidP="00D36D21">
      <w:pPr>
        <w:widowControl w:val="0"/>
        <w:autoSpaceDE w:val="0"/>
        <w:autoSpaceDN w:val="0"/>
        <w:spacing w:before="8"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Жидкие коммунальные отходы (ЖКО) от населения вывозятся ассенизаторскими машинами и сбрасываются на территории поле «Кутузова»,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Осинкого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района, где расположен неорганизованный слив ЖКО.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bookmarkStart w:id="24" w:name="_TOC_250013"/>
      <w:bookmarkEnd w:id="24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3.1.4 Описание состояния и функционирования системы утилизации осадка сточных вод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Мероприятия по данной схеме не предусматриваются.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bookmarkStart w:id="25" w:name="_TOC_250012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3.1.5 Описание состояния и функционирования канализационных коллекторов и сетей, и сооружений на </w:t>
      </w:r>
      <w:bookmarkEnd w:id="25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них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Канализационные коллекторы, сети и сооружений на них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с. Майск отсутствуют.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 w:bidi="ru-RU"/>
        </w:rPr>
      </w:pP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bookmarkStart w:id="26" w:name="_TOC_250010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3.1.6 Оценка воздействия централизованных систем водоотведения на окружающую </w:t>
      </w:r>
      <w:bookmarkEnd w:id="26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среду.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Централизованная система водоотведения на территории с. Майск отсутствует.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Таким образом, бессистемная утилизация жидких бытовых отходов приводит к негативному воздействию на окружающую среду.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3.1.7 Описание территорий поселения, неохваченных централизованной системой водоотведения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ab/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Территории неохваченные централизованной системой водоотведения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>составляет 100%.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Организованное отведение поверхностного</w:t>
      </w:r>
      <w:r w:rsidRPr="00AA0E93">
        <w:rPr>
          <w:rFonts w:ascii="Arial" w:eastAsia="Times New Roman" w:hAnsi="Arial" w:cs="Arial"/>
          <w:spacing w:val="-6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стока </w:t>
      </w:r>
      <w:r w:rsidRPr="00AA0E93">
        <w:rPr>
          <w:rFonts w:ascii="Arial" w:eastAsia="Times New Roman" w:hAnsi="Arial" w:cs="Arial"/>
          <w:spacing w:val="-6"/>
          <w:sz w:val="24"/>
          <w:szCs w:val="24"/>
          <w:lang w:eastAsia="ru-RU" w:bidi="ru-RU"/>
        </w:rPr>
        <w:t xml:space="preserve">не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производится.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3.1.8 Описание существующих технических и технологических проблем в водоотведении поселения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Очистные сооружения, сливная станция и канализационные сети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с. Майск отсутствуют.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bookmarkStart w:id="27" w:name="_TOC_250009"/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3.2 Балансы сточных вод в системе</w:t>
      </w:r>
      <w:r w:rsidRPr="00AA0E93">
        <w:rPr>
          <w:rFonts w:ascii="Arial" w:eastAsia="Times New Roman" w:hAnsi="Arial" w:cs="Arial"/>
          <w:b/>
          <w:bCs/>
          <w:spacing w:val="-31"/>
          <w:sz w:val="24"/>
          <w:szCs w:val="24"/>
          <w:lang w:eastAsia="ru-RU" w:bidi="ru-RU"/>
        </w:rPr>
        <w:t xml:space="preserve"> </w:t>
      </w:r>
      <w:bookmarkEnd w:id="27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водоотведения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3.2.1 Баланс поступления сточных вод в централизованную систему водоотведения</w:t>
      </w:r>
      <w:r w:rsidRPr="00AA0E93">
        <w:rPr>
          <w:rFonts w:ascii="Arial" w:eastAsia="Times New Roman" w:hAnsi="Arial" w:cs="Arial"/>
          <w:b/>
          <w:bCs/>
          <w:spacing w:val="-20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и</w:t>
      </w:r>
      <w:r w:rsidRPr="00AA0E93">
        <w:rPr>
          <w:rFonts w:ascii="Arial" w:eastAsia="Times New Roman" w:hAnsi="Arial" w:cs="Arial"/>
          <w:b/>
          <w:bCs/>
          <w:spacing w:val="-5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отведения</w:t>
      </w:r>
      <w:r w:rsidRPr="00AA0E93">
        <w:rPr>
          <w:rFonts w:ascii="Arial" w:eastAsia="Times New Roman" w:hAnsi="Arial" w:cs="Arial"/>
          <w:b/>
          <w:bCs/>
          <w:spacing w:val="-15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стоков</w:t>
      </w:r>
      <w:r w:rsidRPr="00AA0E93">
        <w:rPr>
          <w:rFonts w:ascii="Arial" w:eastAsia="Times New Roman" w:hAnsi="Arial" w:cs="Arial"/>
          <w:b/>
          <w:bCs/>
          <w:spacing w:val="-11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по</w:t>
      </w:r>
      <w:r w:rsidRPr="00AA0E93">
        <w:rPr>
          <w:rFonts w:ascii="Arial" w:eastAsia="Times New Roman" w:hAnsi="Arial" w:cs="Arial"/>
          <w:b/>
          <w:bCs/>
          <w:spacing w:val="-7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технологическим</w:t>
      </w:r>
      <w:r w:rsidRPr="00AA0E93">
        <w:rPr>
          <w:rFonts w:ascii="Arial" w:eastAsia="Times New Roman" w:hAnsi="Arial" w:cs="Arial"/>
          <w:b/>
          <w:bCs/>
          <w:spacing w:val="-19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зонам</w:t>
      </w:r>
      <w:r w:rsidRPr="00AA0E93">
        <w:rPr>
          <w:rFonts w:ascii="Arial" w:eastAsia="Times New Roman" w:hAnsi="Arial" w:cs="Arial"/>
          <w:b/>
          <w:bCs/>
          <w:spacing w:val="-7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водоотведения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Система водоотведения отсутствует.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3.2.2 Оценка фактического притока неорганизованного стока по технологическим зонам водоотведения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Сточные воды, образующиеся в результате деятельности организаций  и  населения с. Майск, отводятся бессистемно.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Организованное отведение поверхностного стока не производится. Сетей и сооружений ливневой канализации в настоящее время не существует.</w:t>
      </w:r>
    </w:p>
    <w:p w:rsidR="00D36D21" w:rsidRPr="00AA0E93" w:rsidRDefault="00D36D21" w:rsidP="00D36D21">
      <w:pPr>
        <w:widowControl w:val="0"/>
        <w:autoSpaceDE w:val="0"/>
        <w:autoSpaceDN w:val="0"/>
        <w:spacing w:before="6"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3.2.3 Сведения об оснащенности зданий, строений, сооружений приборами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учета принимаемых сточных вод и </w:t>
      </w:r>
      <w:proofErr w:type="gramStart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применении</w:t>
      </w:r>
      <w:proofErr w:type="gramEnd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 при осуществлении коммерческих расчетов.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 настоящее время коммерческий учет принимаемых сточных вод от потребителей не осуществляется.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bookmarkStart w:id="28" w:name="_TOC_250008"/>
      <w:bookmarkEnd w:id="28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3.2.4 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Расчет дефицита и резерва производственных мощностей производится в зависимости от Канализационных очистных сооружений (КОС), которые должны быть построены на территории, в связи с перспективным развитием сетей централизованной системы водоснабжения в Осинском районе.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Расчет должен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производится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в зависимости от производительности КОС. Объем сточных вод, принятых при перспективе строительства централизованной системы водоснабжения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с. Майск на 2023-2024 гг. составит 193,2 м</w:t>
      </w:r>
      <w:r w:rsidRPr="00AA0E93">
        <w:rPr>
          <w:rFonts w:ascii="Arial" w:eastAsia="Times New Roman" w:hAnsi="Arial" w:cs="Arial"/>
          <w:sz w:val="24"/>
          <w:szCs w:val="24"/>
          <w:vertAlign w:val="superscript"/>
          <w:lang w:eastAsia="ru-RU" w:bidi="ru-RU"/>
        </w:rPr>
        <w:t>3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/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сут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. 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bookmarkStart w:id="29" w:name="_TOC_250007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3.3 Перспективные расчетные расходы сточных </w:t>
      </w:r>
      <w:bookmarkEnd w:id="29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вод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bookmarkStart w:id="30" w:name="_TOC_250006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3.3.1 Сведения о фактическом и ожидаемом поступлении сточных вод в централизованную систему </w:t>
      </w:r>
      <w:bookmarkEnd w:id="30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водоотведения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 связи с отсутствием систем централизованного водоснабжения и водоотведения данные о фактическом поступлении сточных вод отсутствуют.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right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6C390A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right"/>
        <w:rPr>
          <w:rFonts w:ascii="Courier New" w:eastAsia="Times New Roman" w:hAnsi="Courier New" w:cs="Courier New"/>
          <w:lang w:eastAsia="ru-RU" w:bidi="ru-RU"/>
        </w:rPr>
      </w:pPr>
      <w:r w:rsidRPr="006C390A">
        <w:rPr>
          <w:rFonts w:ascii="Courier New" w:eastAsia="Times New Roman" w:hAnsi="Courier New" w:cs="Courier New"/>
          <w:lang w:eastAsia="ru-RU" w:bidi="ru-RU"/>
        </w:rPr>
        <w:t>Таблица 10- Перспективные расходы на водоотведение</w:t>
      </w:r>
    </w:p>
    <w:p w:rsidR="00D36D21" w:rsidRPr="006C390A" w:rsidRDefault="00D36D21" w:rsidP="00D36D21">
      <w:pPr>
        <w:widowControl w:val="0"/>
        <w:autoSpaceDE w:val="0"/>
        <w:autoSpaceDN w:val="0"/>
        <w:spacing w:before="2" w:after="1" w:line="240" w:lineRule="auto"/>
        <w:ind w:firstLine="680"/>
        <w:jc w:val="both"/>
        <w:rPr>
          <w:rFonts w:ascii="Courier New" w:eastAsia="Times New Roman" w:hAnsi="Courier New" w:cs="Courier New"/>
          <w:b/>
          <w:lang w:eastAsia="ru-RU" w:bidi="ru-RU"/>
        </w:rPr>
      </w:pPr>
    </w:p>
    <w:tbl>
      <w:tblPr>
        <w:tblStyle w:val="15"/>
        <w:tblW w:w="9747" w:type="dxa"/>
        <w:tblLayout w:type="fixed"/>
        <w:tblLook w:val="01E0" w:firstRow="1" w:lastRow="1" w:firstColumn="1" w:lastColumn="1" w:noHBand="0" w:noVBand="0"/>
      </w:tblPr>
      <w:tblGrid>
        <w:gridCol w:w="1242"/>
        <w:gridCol w:w="2268"/>
        <w:gridCol w:w="3544"/>
        <w:gridCol w:w="2693"/>
      </w:tblGrid>
      <w:tr w:rsidR="00D36D21" w:rsidRPr="006C390A" w:rsidTr="00510235">
        <w:trPr>
          <w:trHeight w:val="454"/>
        </w:trPr>
        <w:tc>
          <w:tcPr>
            <w:tcW w:w="1242" w:type="dxa"/>
            <w:vMerge w:val="restart"/>
            <w:vAlign w:val="center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spacing w:before="1"/>
              <w:ind w:firstLine="680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</w:p>
          <w:p w:rsidR="00D36D21" w:rsidRPr="006C390A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t>Наимено</w:t>
            </w:r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lastRenderedPageBreak/>
              <w:t>вание</w:t>
            </w:r>
          </w:p>
        </w:tc>
        <w:tc>
          <w:tcPr>
            <w:tcW w:w="2268" w:type="dxa"/>
            <w:vAlign w:val="center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spacing w:line="214" w:lineRule="exact"/>
              <w:ind w:left="174" w:right="145"/>
              <w:jc w:val="both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lastRenderedPageBreak/>
              <w:t>Численность населения,</w:t>
            </w:r>
            <w:r w:rsidR="006C390A"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t xml:space="preserve"> </w:t>
            </w:r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t>чел.</w:t>
            </w:r>
          </w:p>
        </w:tc>
        <w:tc>
          <w:tcPr>
            <w:tcW w:w="3544" w:type="dxa"/>
            <w:vAlign w:val="center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spacing w:line="237" w:lineRule="auto"/>
              <w:ind w:left="171" w:right="151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t xml:space="preserve">Удельное среднесуточное (за год) водопотребление </w:t>
            </w:r>
            <w:proofErr w:type="gramStart"/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lastRenderedPageBreak/>
              <w:t>на</w:t>
            </w:r>
            <w:proofErr w:type="gramEnd"/>
          </w:p>
          <w:p w:rsidR="00D36D21" w:rsidRPr="006C390A" w:rsidRDefault="00D36D21" w:rsidP="00D36D21">
            <w:pPr>
              <w:widowControl w:val="0"/>
              <w:autoSpaceDE w:val="0"/>
              <w:autoSpaceDN w:val="0"/>
              <w:spacing w:line="230" w:lineRule="atLeast"/>
              <w:ind w:left="176" w:right="151" w:firstLine="680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t xml:space="preserve">одного жителя в населенных пунктах, </w:t>
            </w:r>
            <w:proofErr w:type="gramStart"/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t>л</w:t>
            </w:r>
            <w:proofErr w:type="gramEnd"/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t>/</w:t>
            </w:r>
            <w:proofErr w:type="spellStart"/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t>сут</w:t>
            </w:r>
            <w:proofErr w:type="spellEnd"/>
          </w:p>
        </w:tc>
        <w:tc>
          <w:tcPr>
            <w:tcW w:w="2693" w:type="dxa"/>
            <w:vAlign w:val="center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spacing w:before="104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lastRenderedPageBreak/>
              <w:t>Водоотведени</w:t>
            </w:r>
            <w:r w:rsidR="006C390A"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t>е</w:t>
            </w:r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t>, тыс. м3/</w:t>
            </w:r>
            <w:proofErr w:type="spellStart"/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t>сут</w:t>
            </w:r>
            <w:proofErr w:type="spellEnd"/>
          </w:p>
        </w:tc>
      </w:tr>
      <w:tr w:rsidR="00D36D21" w:rsidRPr="006C390A" w:rsidTr="00510235">
        <w:trPr>
          <w:trHeight w:val="450"/>
        </w:trPr>
        <w:tc>
          <w:tcPr>
            <w:tcW w:w="1242" w:type="dxa"/>
            <w:vMerge/>
            <w:vAlign w:val="center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2268" w:type="dxa"/>
            <w:vAlign w:val="center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spacing w:before="103"/>
              <w:ind w:left="323" w:right="313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t>2032 г.</w:t>
            </w:r>
          </w:p>
        </w:tc>
        <w:tc>
          <w:tcPr>
            <w:tcW w:w="3544" w:type="dxa"/>
            <w:vAlign w:val="center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</w:p>
        </w:tc>
        <w:tc>
          <w:tcPr>
            <w:tcW w:w="2693" w:type="dxa"/>
            <w:vAlign w:val="center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spacing w:before="103"/>
              <w:ind w:left="442" w:right="443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t>2032 г.</w:t>
            </w:r>
          </w:p>
        </w:tc>
      </w:tr>
      <w:tr w:rsidR="00D36D21" w:rsidRPr="006C390A" w:rsidTr="00510235">
        <w:trPr>
          <w:trHeight w:val="238"/>
        </w:trPr>
        <w:tc>
          <w:tcPr>
            <w:tcW w:w="1242" w:type="dxa"/>
            <w:vAlign w:val="center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spacing w:line="218" w:lineRule="exact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lang w:eastAsia="ru-RU" w:bidi="ru-RU"/>
              </w:rPr>
              <w:t>с. Майск</w:t>
            </w:r>
          </w:p>
        </w:tc>
        <w:tc>
          <w:tcPr>
            <w:tcW w:w="2268" w:type="dxa"/>
            <w:vAlign w:val="center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spacing w:line="218" w:lineRule="exact"/>
              <w:ind w:left="323" w:right="298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lang w:eastAsia="ru-RU" w:bidi="ru-RU"/>
              </w:rPr>
              <w:t>1288</w:t>
            </w:r>
          </w:p>
        </w:tc>
        <w:tc>
          <w:tcPr>
            <w:tcW w:w="3544" w:type="dxa"/>
            <w:vAlign w:val="center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spacing w:line="218" w:lineRule="exact"/>
              <w:ind w:right="151" w:firstLine="68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lang w:eastAsia="ru-RU" w:bidi="ru-RU"/>
              </w:rPr>
              <w:t>150</w:t>
            </w:r>
          </w:p>
        </w:tc>
        <w:tc>
          <w:tcPr>
            <w:tcW w:w="2693" w:type="dxa"/>
            <w:vAlign w:val="center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spacing w:line="218" w:lineRule="exact"/>
              <w:ind w:left="442" w:right="419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lang w:eastAsia="ru-RU" w:bidi="ru-RU"/>
              </w:rPr>
              <w:t>193,2</w:t>
            </w:r>
          </w:p>
        </w:tc>
      </w:tr>
    </w:tbl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b/>
          <w:sz w:val="24"/>
          <w:szCs w:val="24"/>
          <w:lang w:eastAsia="ru-RU" w:bidi="ru-RU"/>
        </w:rPr>
      </w:pP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bookmarkStart w:id="31" w:name="_TOC_250005"/>
      <w:bookmarkEnd w:id="31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3.3.2 Структура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ab/>
        <w:t>перспективного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ab/>
        <w:t>водоотведения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ab/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Согласно концепции «Развития централизованного водоснабжения и водоотведения муниципальных образований Осинского района» на территории Осинского района планируется строительство локальных очистных сооружений водоотведения.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  Очистные сооружения предполагаются 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блочно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-модульные для возможности поэтапного наращивания мощности и включения новых линий и оборудования в работу. Сооружения типовые, набираются из модульных блоков в зависимости от производительности.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  Каждая станция состоит из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блок-контейнеров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заводского изготовления, устанавливаемых на бетонное основание в два этажа (либо один).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Строительство очистных сооружений на территории с. Майск не планируется.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Структура перспективного баланса централизованной системы водоотведения представлена в таблице 11.</w:t>
      </w:r>
    </w:p>
    <w:p w:rsidR="006C390A" w:rsidRDefault="006C390A" w:rsidP="00D36D21">
      <w:pPr>
        <w:widowControl w:val="0"/>
        <w:autoSpaceDE w:val="0"/>
        <w:autoSpaceDN w:val="0"/>
        <w:spacing w:after="0" w:line="240" w:lineRule="auto"/>
        <w:ind w:firstLine="680"/>
        <w:jc w:val="right"/>
        <w:rPr>
          <w:rFonts w:ascii="Courier New" w:eastAsia="Times New Roman" w:hAnsi="Courier New" w:cs="Courier New"/>
          <w:lang w:eastAsia="ru-RU" w:bidi="ru-RU"/>
        </w:rPr>
      </w:pPr>
    </w:p>
    <w:p w:rsidR="00D36D21" w:rsidRPr="006C390A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right"/>
        <w:rPr>
          <w:rFonts w:ascii="Courier New" w:eastAsia="Times New Roman" w:hAnsi="Courier New" w:cs="Courier New"/>
          <w:lang w:eastAsia="ru-RU" w:bidi="ru-RU"/>
        </w:rPr>
      </w:pPr>
      <w:r w:rsidRPr="006C390A">
        <w:rPr>
          <w:rFonts w:ascii="Courier New" w:eastAsia="Times New Roman" w:hAnsi="Courier New" w:cs="Courier New"/>
          <w:lang w:eastAsia="ru-RU" w:bidi="ru-RU"/>
        </w:rPr>
        <w:t>Таблица 11 - Структура перспективного территориального баланса водоотведения централизованной системы водоотведения.</w:t>
      </w:r>
    </w:p>
    <w:tbl>
      <w:tblPr>
        <w:tblStyle w:val="15"/>
        <w:tblW w:w="9639" w:type="dxa"/>
        <w:tblLayout w:type="fixed"/>
        <w:tblLook w:val="01E0" w:firstRow="1" w:lastRow="1" w:firstColumn="1" w:lastColumn="1" w:noHBand="0" w:noVBand="0"/>
      </w:tblPr>
      <w:tblGrid>
        <w:gridCol w:w="3470"/>
        <w:gridCol w:w="1344"/>
        <w:gridCol w:w="2292"/>
        <w:gridCol w:w="2533"/>
      </w:tblGrid>
      <w:tr w:rsidR="00D36D21" w:rsidRPr="006C390A" w:rsidTr="006C390A">
        <w:trPr>
          <w:trHeight w:val="752"/>
        </w:trPr>
        <w:tc>
          <w:tcPr>
            <w:tcW w:w="3470" w:type="dxa"/>
            <w:vAlign w:val="center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t>Наименование статей затрат</w:t>
            </w:r>
          </w:p>
        </w:tc>
        <w:tc>
          <w:tcPr>
            <w:tcW w:w="1344" w:type="dxa"/>
            <w:vAlign w:val="center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t>Ед. изм.</w:t>
            </w:r>
          </w:p>
        </w:tc>
        <w:tc>
          <w:tcPr>
            <w:tcW w:w="2292" w:type="dxa"/>
            <w:vAlign w:val="center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t>Существующий, тыс</w:t>
            </w:r>
            <w:proofErr w:type="gramStart"/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t>.м</w:t>
            </w:r>
            <w:proofErr w:type="gramEnd"/>
            <w:r w:rsidRPr="006C390A">
              <w:rPr>
                <w:rFonts w:ascii="Courier New" w:eastAsia="Times New Roman" w:hAnsi="Courier New" w:cs="Courier New"/>
                <w:b/>
                <w:vertAlign w:val="superscript"/>
                <w:lang w:eastAsia="ru-RU" w:bidi="ru-RU"/>
              </w:rPr>
              <w:t>3</w:t>
            </w:r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t>/год</w:t>
            </w:r>
          </w:p>
        </w:tc>
        <w:tc>
          <w:tcPr>
            <w:tcW w:w="2533" w:type="dxa"/>
            <w:vAlign w:val="center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b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t>Планируемый, тыс</w:t>
            </w:r>
            <w:proofErr w:type="gramStart"/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t>.м</w:t>
            </w:r>
            <w:proofErr w:type="gramEnd"/>
            <w:r w:rsidRPr="006C390A">
              <w:rPr>
                <w:rFonts w:ascii="Courier New" w:eastAsia="Times New Roman" w:hAnsi="Courier New" w:cs="Courier New"/>
                <w:b/>
                <w:vertAlign w:val="superscript"/>
                <w:lang w:eastAsia="ru-RU" w:bidi="ru-RU"/>
              </w:rPr>
              <w:t>3</w:t>
            </w:r>
            <w:r w:rsidRPr="006C390A">
              <w:rPr>
                <w:rFonts w:ascii="Courier New" w:eastAsia="Times New Roman" w:hAnsi="Courier New" w:cs="Courier New"/>
                <w:b/>
                <w:lang w:eastAsia="ru-RU" w:bidi="ru-RU"/>
              </w:rPr>
              <w:t>/год</w:t>
            </w:r>
          </w:p>
        </w:tc>
      </w:tr>
      <w:tr w:rsidR="00D36D21" w:rsidRPr="006C390A" w:rsidTr="006C390A">
        <w:trPr>
          <w:trHeight w:val="230"/>
        </w:trPr>
        <w:tc>
          <w:tcPr>
            <w:tcW w:w="3470" w:type="dxa"/>
            <w:vAlign w:val="center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lang w:eastAsia="ru-RU" w:bidi="ru-RU"/>
              </w:rPr>
              <w:t>Население</w:t>
            </w:r>
          </w:p>
        </w:tc>
        <w:tc>
          <w:tcPr>
            <w:tcW w:w="1344" w:type="dxa"/>
            <w:vAlign w:val="center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lang w:eastAsia="ru-RU" w:bidi="ru-RU"/>
              </w:rPr>
              <w:t>тыс. м</w:t>
            </w:r>
            <w:r w:rsidRPr="006C390A">
              <w:rPr>
                <w:rFonts w:ascii="Courier New" w:eastAsia="Times New Roman" w:hAnsi="Courier New" w:cs="Courier New"/>
                <w:vertAlign w:val="superscript"/>
                <w:lang w:eastAsia="ru-RU" w:bidi="ru-RU"/>
              </w:rPr>
              <w:t>3</w:t>
            </w:r>
          </w:p>
        </w:tc>
        <w:tc>
          <w:tcPr>
            <w:tcW w:w="2292" w:type="dxa"/>
            <w:vAlign w:val="center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lang w:eastAsia="ru-RU" w:bidi="ru-RU"/>
              </w:rPr>
              <w:t>-</w:t>
            </w:r>
          </w:p>
        </w:tc>
        <w:tc>
          <w:tcPr>
            <w:tcW w:w="2533" w:type="dxa"/>
            <w:vAlign w:val="center"/>
          </w:tcPr>
          <w:p w:rsidR="00D36D21" w:rsidRPr="006C390A" w:rsidRDefault="00D36D21" w:rsidP="00D36D21">
            <w:pPr>
              <w:widowControl w:val="0"/>
              <w:autoSpaceDE w:val="0"/>
              <w:autoSpaceDN w:val="0"/>
              <w:ind w:firstLine="680"/>
              <w:jc w:val="center"/>
              <w:rPr>
                <w:rFonts w:ascii="Courier New" w:eastAsia="Times New Roman" w:hAnsi="Courier New" w:cs="Courier New"/>
                <w:lang w:eastAsia="ru-RU" w:bidi="ru-RU"/>
              </w:rPr>
            </w:pPr>
            <w:r w:rsidRPr="006C390A">
              <w:rPr>
                <w:rFonts w:ascii="Courier New" w:eastAsia="Times New Roman" w:hAnsi="Courier New" w:cs="Courier New"/>
                <w:lang w:eastAsia="ru-RU" w:bidi="ru-RU"/>
              </w:rPr>
              <w:t>70,518</w:t>
            </w:r>
          </w:p>
        </w:tc>
      </w:tr>
    </w:tbl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b/>
          <w:sz w:val="24"/>
          <w:szCs w:val="24"/>
          <w:lang w:eastAsia="ru-RU" w:bidi="ru-RU"/>
        </w:rPr>
      </w:pPr>
    </w:p>
    <w:p w:rsidR="00D36D21" w:rsidRPr="00AA0E93" w:rsidRDefault="00D36D21" w:rsidP="006C390A">
      <w:pPr>
        <w:widowControl w:val="0"/>
        <w:autoSpaceDE w:val="0"/>
        <w:autoSpaceDN w:val="0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bookmarkStart w:id="32" w:name="_TOC_250004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3.3.3 Расчет требуемой мощности очистных сооружений исходя из данных о перспективном расходе сточных вод с </w:t>
      </w:r>
      <w:bookmarkEnd w:id="32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указанием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360" w:lineRule="auto"/>
        <w:ind w:left="612" w:right="300" w:hanging="45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На расчетный срок в 2032 году прием сточных вод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с. Майск составит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360" w:lineRule="auto"/>
        <w:ind w:right="30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70,518 тыс. м3/год или 0,1932 тыс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.м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3/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сут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. 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360" w:lineRule="auto"/>
        <w:ind w:right="300"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Расчет требуемой мощности очистных сооружений должен осуществляться на основании баланса водоотведения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. Оса согласно перспективе развития централизованного водоснабжения и водоотведения в Осинском районе.</w:t>
      </w:r>
    </w:p>
    <w:p w:rsidR="00D36D21" w:rsidRPr="00AA0E93" w:rsidRDefault="00D36D21" w:rsidP="006C390A">
      <w:pPr>
        <w:widowControl w:val="0"/>
        <w:autoSpaceDE w:val="0"/>
        <w:autoSpaceDN w:val="0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3.3.4 Результаты анализа гидравлических режимов и режимов работы элементов централизованной системы водоотведения (насосных станций, канализационных сетей) обеспечивающих транспортировку сточных вод от самого удаленного абонента до очистных сооружений и характеризующих существующие возможности передачи сточных вод на очистку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Отсутствуют.</w:t>
      </w:r>
    </w:p>
    <w:p w:rsidR="00D36D21" w:rsidRPr="00AA0E93" w:rsidRDefault="00D36D21" w:rsidP="006C390A">
      <w:pPr>
        <w:widowControl w:val="0"/>
        <w:autoSpaceDE w:val="0"/>
        <w:autoSpaceDN w:val="0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3.3.5 Анализ резервов производственных мощностей очистных сооружений, расчет требуемой мощности очистных сооружений исходя из данных о 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lastRenderedPageBreak/>
        <w:t>расчетном расходе сточных вод, дефицита (резерва) мощностей по технологическим зонам сооружений водоотведении. Фактическое поступление сточных вод в 2014 году составило 30,32 тыс. куб. м в год, среднее поступление в сутки 83,07 куб. м.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Исходя из перспективного баланса поступления сточных вод на расчетный срок в 2032 году в с. Майск составит 70,518 тыс. м3/год или 0,1932 тыс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.м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3/</w:t>
      </w:r>
      <w:proofErr w:type="spell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сут</w:t>
      </w:r>
      <w:proofErr w:type="spell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. 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3.4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</w:p>
    <w:p w:rsidR="00D36D21" w:rsidRPr="00AA0E93" w:rsidRDefault="00D36D21" w:rsidP="006C390A">
      <w:pPr>
        <w:widowControl w:val="0"/>
        <w:autoSpaceDE w:val="0"/>
        <w:autoSpaceDN w:val="0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3.4.1 Основные</w:t>
      </w:r>
      <w:r w:rsidRPr="00AA0E93">
        <w:rPr>
          <w:rFonts w:ascii="Arial" w:eastAsia="Times New Roman" w:hAnsi="Arial" w:cs="Arial"/>
          <w:b/>
          <w:bCs/>
          <w:spacing w:val="-13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направления,</w:t>
      </w:r>
      <w:r w:rsidRPr="00AA0E93">
        <w:rPr>
          <w:rFonts w:ascii="Arial" w:eastAsia="Times New Roman" w:hAnsi="Arial" w:cs="Arial"/>
          <w:b/>
          <w:bCs/>
          <w:spacing w:val="-15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принципы,</w:t>
      </w:r>
      <w:r w:rsidRPr="00AA0E93">
        <w:rPr>
          <w:rFonts w:ascii="Arial" w:eastAsia="Times New Roman" w:hAnsi="Arial" w:cs="Arial"/>
          <w:b/>
          <w:bCs/>
          <w:spacing w:val="-16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задачи</w:t>
      </w:r>
      <w:r w:rsidRPr="00AA0E93">
        <w:rPr>
          <w:rFonts w:ascii="Arial" w:eastAsia="Times New Roman" w:hAnsi="Arial" w:cs="Arial"/>
          <w:b/>
          <w:bCs/>
          <w:spacing w:val="-10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и</w:t>
      </w:r>
      <w:r w:rsidRPr="00AA0E93">
        <w:rPr>
          <w:rFonts w:ascii="Arial" w:eastAsia="Times New Roman" w:hAnsi="Arial" w:cs="Arial"/>
          <w:b/>
          <w:bCs/>
          <w:spacing w:val="-2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целевые</w:t>
      </w:r>
      <w:r w:rsidRPr="00AA0E93">
        <w:rPr>
          <w:rFonts w:ascii="Arial" w:eastAsia="Times New Roman" w:hAnsi="Arial" w:cs="Arial"/>
          <w:b/>
          <w:bCs/>
          <w:spacing w:val="-8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показатели развития централизованной системы</w:t>
      </w:r>
      <w:r w:rsidRPr="00AA0E93">
        <w:rPr>
          <w:rFonts w:ascii="Arial" w:eastAsia="Times New Roman" w:hAnsi="Arial" w:cs="Arial"/>
          <w:b/>
          <w:bCs/>
          <w:spacing w:val="-48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водоотведения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Принципами развития централизованной системы водоотведения являются: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-постоянное улучшение качества предоставления услуг водоотведения потребителям (абонентам);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-удовлетворение потребности в обеспечении услугой водоотведения новых объектов капитального строительства;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-постоянное совершенствование системы водоотведения путем планирования, реализации, проверки и корректировки технических решений и мероприятий.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Основными задачами, решаемыми в разделе «Водоотведение» схемы водоснабжения, является создание организованного сброса ЖКО в проектируемые очистные сооружения с. Оса, а также рассмотрение возможности строительства и подключения к ним канализационных сетей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с. Майск.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 соответствии с постановлением Правительства РФ от 05.09.2013 №782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</w:t>
      </w:r>
      <w:r w:rsidRPr="00AA0E93">
        <w:rPr>
          <w:rFonts w:ascii="Arial" w:eastAsia="Times New Roman" w:hAnsi="Arial" w:cs="Arial"/>
          <w:spacing w:val="-4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относятся:</w:t>
      </w:r>
    </w:p>
    <w:p w:rsidR="00D36D21" w:rsidRPr="00AA0E93" w:rsidRDefault="006C390A" w:rsidP="006C390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показатели надежности и бесперебойности</w:t>
      </w:r>
      <w:r w:rsidR="00D36D21" w:rsidRPr="00AA0E93">
        <w:rPr>
          <w:rFonts w:ascii="Arial" w:eastAsia="Times New Roman" w:hAnsi="Arial" w:cs="Arial"/>
          <w:spacing w:val="-6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водоснабжения;</w:t>
      </w:r>
    </w:p>
    <w:p w:rsidR="00D36D21" w:rsidRPr="00AA0E93" w:rsidRDefault="006C390A" w:rsidP="006C390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показатели качества обслуживания</w:t>
      </w:r>
      <w:r w:rsidR="00D36D21" w:rsidRPr="00AA0E93">
        <w:rPr>
          <w:rFonts w:ascii="Arial" w:eastAsia="Times New Roman" w:hAnsi="Arial" w:cs="Arial"/>
          <w:spacing w:val="1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абонентов;</w:t>
      </w:r>
    </w:p>
    <w:p w:rsidR="00D36D21" w:rsidRPr="00AA0E93" w:rsidRDefault="006C390A" w:rsidP="006C390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показатели качества очистки сточных</w:t>
      </w:r>
      <w:r w:rsidR="00D36D21" w:rsidRPr="00AA0E93">
        <w:rPr>
          <w:rFonts w:ascii="Arial" w:eastAsia="Times New Roman" w:hAnsi="Arial" w:cs="Arial"/>
          <w:spacing w:val="-1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вод;</w:t>
      </w:r>
    </w:p>
    <w:p w:rsidR="00D36D21" w:rsidRPr="00AA0E93" w:rsidRDefault="006C390A" w:rsidP="006C390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показатели эффективности использования ресурсов при транспортировке сточных</w:t>
      </w:r>
      <w:r w:rsidR="00D36D21" w:rsidRPr="00AA0E93">
        <w:rPr>
          <w:rFonts w:ascii="Arial" w:eastAsia="Times New Roman" w:hAnsi="Arial" w:cs="Arial"/>
          <w:spacing w:val="-2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вод;</w:t>
      </w:r>
    </w:p>
    <w:p w:rsidR="00D36D21" w:rsidRPr="00AA0E93" w:rsidRDefault="006C390A" w:rsidP="006C390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соотношение цены реализации мероприятий инвестиционной программы и их эффективности - улучшение качества</w:t>
      </w:r>
      <w:r w:rsidR="00D36D21" w:rsidRPr="00AA0E93">
        <w:rPr>
          <w:rFonts w:ascii="Arial" w:eastAsia="Times New Roman" w:hAnsi="Arial" w:cs="Arial"/>
          <w:spacing w:val="1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воды;</w:t>
      </w:r>
    </w:p>
    <w:p w:rsidR="00D36D21" w:rsidRPr="00AA0E93" w:rsidRDefault="006C390A" w:rsidP="006C390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</w:t>
      </w:r>
      <w:proofErr w:type="gramStart"/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о-</w:t>
      </w:r>
      <w:proofErr w:type="gramEnd"/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правовому регулированию в сфере жилищно-коммунального</w:t>
      </w:r>
      <w:r w:rsidR="00D36D21" w:rsidRPr="00AA0E93">
        <w:rPr>
          <w:rFonts w:ascii="Arial" w:eastAsia="Times New Roman" w:hAnsi="Arial" w:cs="Arial"/>
          <w:spacing w:val="-11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хозяйства.</w:t>
      </w:r>
    </w:p>
    <w:p w:rsidR="00D36D21" w:rsidRPr="00AA0E93" w:rsidRDefault="00D36D21" w:rsidP="00D36D21">
      <w:pPr>
        <w:widowControl w:val="0"/>
        <w:autoSpaceDE w:val="0"/>
        <w:autoSpaceDN w:val="0"/>
        <w:spacing w:before="9"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AA0E93" w:rsidRDefault="00D36D21" w:rsidP="006C390A">
      <w:pPr>
        <w:widowControl w:val="0"/>
        <w:autoSpaceDE w:val="0"/>
        <w:autoSpaceDN w:val="0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bookmarkStart w:id="33" w:name="_TOC_250003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3.4.2 Перечень основных мероприятий по реализации схем </w:t>
      </w:r>
      <w:bookmarkEnd w:id="33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водоотведения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На период  строительства сетей водоснабжения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с. Майск в 2023-2024 гг.</w:t>
      </w:r>
      <w:r w:rsidR="006C390A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по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программе «Чистая вода», в целях реализации схемы водоотведения с. Майск необходимо выполнить следующие мероприятия:</w:t>
      </w:r>
    </w:p>
    <w:p w:rsidR="00D36D21" w:rsidRPr="00AA0E93" w:rsidRDefault="006C390A" w:rsidP="006C390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1.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Предусмотреть устройство автономных систем бытовой канализации с водонепроницаемым резервуаром накопителем (выгребом) нечистот у 100% абонентов.</w:t>
      </w:r>
    </w:p>
    <w:p w:rsidR="00D36D21" w:rsidRPr="00AA0E93" w:rsidRDefault="006C390A" w:rsidP="006C390A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</w:rPr>
        <w:t xml:space="preserve">2. </w:t>
      </w:r>
      <w:r w:rsidR="00D36D21" w:rsidRPr="00AA0E93">
        <w:rPr>
          <w:rFonts w:ascii="Arial" w:eastAsia="Times New Roman" w:hAnsi="Arial" w:cs="Arial"/>
          <w:sz w:val="24"/>
          <w:szCs w:val="24"/>
        </w:rPr>
        <w:t xml:space="preserve">Предусмотреть создание систематического вывоза ЖКО от населения </w:t>
      </w:r>
      <w:proofErr w:type="gramStart"/>
      <w:r w:rsidR="00D36D21" w:rsidRPr="00AA0E93">
        <w:rPr>
          <w:rFonts w:ascii="Arial" w:eastAsia="Times New Roman" w:hAnsi="Arial" w:cs="Arial"/>
          <w:sz w:val="24"/>
          <w:szCs w:val="24"/>
        </w:rPr>
        <w:t>на</w:t>
      </w:r>
      <w:proofErr w:type="gramEnd"/>
      <w:r w:rsidR="00D36D21" w:rsidRPr="00AA0E93">
        <w:rPr>
          <w:rFonts w:ascii="Arial" w:eastAsia="Times New Roman" w:hAnsi="Arial" w:cs="Arial"/>
          <w:sz w:val="24"/>
          <w:szCs w:val="24"/>
        </w:rPr>
        <w:t xml:space="preserve"> проектируемые КОС в с. Оса </w:t>
      </w:r>
    </w:p>
    <w:p w:rsidR="00D36D21" w:rsidRPr="00AA0E93" w:rsidRDefault="006C390A" w:rsidP="006C390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3.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Рассмотреть возможность строительства централизованной системы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>водоотведения на территории с.</w:t>
      </w: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Майск.</w:t>
      </w:r>
    </w:p>
    <w:p w:rsidR="00D36D21" w:rsidRPr="00AA0E93" w:rsidRDefault="00D36D21" w:rsidP="00D36D21">
      <w:pPr>
        <w:widowControl w:val="0"/>
        <w:autoSpaceDE w:val="0"/>
        <w:autoSpaceDN w:val="0"/>
        <w:spacing w:before="3"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Данная принципиальная схема водоотведения остается оптимальным вариантом на период до 2030 г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.. </w:t>
      </w:r>
      <w:proofErr w:type="gramEnd"/>
    </w:p>
    <w:p w:rsidR="00D36D21" w:rsidRPr="00AA0E93" w:rsidRDefault="00D36D21" w:rsidP="00D36D21">
      <w:pPr>
        <w:widowControl w:val="0"/>
        <w:autoSpaceDE w:val="0"/>
        <w:autoSpaceDN w:val="0"/>
        <w:spacing w:before="3"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Состав очистных сооружений, методы и способы водоотведения уточняется на последующей стадии проектирования специализированной организацией.</w:t>
      </w:r>
    </w:p>
    <w:p w:rsidR="00D36D21" w:rsidRPr="00AA0E93" w:rsidRDefault="00D36D21" w:rsidP="006C390A">
      <w:pPr>
        <w:widowControl w:val="0"/>
        <w:autoSpaceDE w:val="0"/>
        <w:autoSpaceDN w:val="0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bookmarkStart w:id="34" w:name="_TOC_250002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3.4.3 Сведения о вновь строящихся, реконструируемых и предлагаемых к выводу из эксплуатации объектах централизованной системы </w:t>
      </w:r>
      <w:bookmarkEnd w:id="34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водоотведения.</w:t>
      </w:r>
    </w:p>
    <w:p w:rsidR="00D36D21" w:rsidRPr="00AA0E93" w:rsidRDefault="00D36D21" w:rsidP="00D36D21">
      <w:pPr>
        <w:tabs>
          <w:tab w:val="left" w:pos="284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AA0E93">
        <w:rPr>
          <w:rFonts w:ascii="Arial" w:eastAsia="Times New Roman" w:hAnsi="Arial" w:cs="Arial"/>
          <w:sz w:val="24"/>
          <w:szCs w:val="24"/>
        </w:rPr>
        <w:t xml:space="preserve">Водоотведение населения предусматривается путем устройства автономных </w:t>
      </w:r>
      <w:r w:rsidRPr="00AA0E93">
        <w:rPr>
          <w:rFonts w:ascii="Arial" w:eastAsia="Times New Roman" w:hAnsi="Arial" w:cs="Arial"/>
          <w:spacing w:val="2"/>
          <w:sz w:val="24"/>
          <w:szCs w:val="24"/>
        </w:rPr>
        <w:t>систем бытовой канализации с водонепроницаемым резервуаром-накопителем (выгребом) нечистот и их вывозом ассенизационным транспортом.</w:t>
      </w:r>
    </w:p>
    <w:p w:rsidR="00D36D21" w:rsidRPr="00AA0E93" w:rsidRDefault="00D36D21" w:rsidP="00D36D21">
      <w:pPr>
        <w:tabs>
          <w:tab w:val="left" w:pos="284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AA0E93">
        <w:rPr>
          <w:rFonts w:ascii="Arial" w:eastAsia="Times New Roman" w:hAnsi="Arial" w:cs="Arial"/>
          <w:sz w:val="24"/>
          <w:szCs w:val="24"/>
        </w:rPr>
        <w:t>Вывоз стоков от населения предусматривается по графику, на проектируемую сливную станцию. После сливной станции сточные воды поступают на проектируемые очистные сооружения биологической очистки с последующим сбросом в водный объект.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right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D36D21" w:rsidRPr="00AA0E93" w:rsidRDefault="00D36D21" w:rsidP="006C390A">
      <w:pPr>
        <w:widowControl w:val="0"/>
        <w:autoSpaceDE w:val="0"/>
        <w:autoSpaceDN w:val="0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3.4.4 Сведения о развитии систем диспетчеризации, телемеханизации и систем управления режимами водоотведения на объектах организации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Система диспетчеризации, телемеханизации и систем управления режимами водоотведения отсутствуют.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 дальнейшем, при организации системы водоотведения планируется развитие систем диспетчеризации, телемеханизации и управления режимами водоотведения.</w:t>
      </w:r>
    </w:p>
    <w:p w:rsidR="00D36D21" w:rsidRPr="00AA0E93" w:rsidRDefault="00D36D21" w:rsidP="006C390A">
      <w:pPr>
        <w:widowControl w:val="0"/>
        <w:autoSpaceDE w:val="0"/>
        <w:autoSpaceDN w:val="0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bookmarkStart w:id="35" w:name="_TOC_250001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3.4.5 Описание вариантов маршрутов прохождения трубопроводов (трасс) по территории муниципального образования и их </w:t>
      </w:r>
      <w:bookmarkEnd w:id="35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обоснование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 рамках выполнения мероприятий данной схемы водоснабжения и водоотведения планируется устройство автономных систем бытовой канализации с водонепроницаемым резервуаром накопителем (выгребом) нечистот у 100% абонентов.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Предусмотреть создание систематического вывоза ЖКО от населения 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на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проектируемые КОС в с. Оса </w:t>
      </w:r>
    </w:p>
    <w:p w:rsidR="00D36D21" w:rsidRPr="00AA0E93" w:rsidRDefault="00D36D21" w:rsidP="00D36D21">
      <w:pPr>
        <w:widowControl w:val="0"/>
        <w:autoSpaceDE w:val="0"/>
        <w:autoSpaceDN w:val="0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3.4.6 Границы и характеристики санитарно-защитных зон сетей и сооружений централизованной системы водоотведения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Установление размеров санитарно-защитных зон проводится при наличии проектов обоснования санитарно-защитных зон с расчетами загрязнения атмосферного воздуха, физического воздействия на атмосферный воздух, с учетом результатов натурных исследований и измерений атмосферного воздуха, уровней физического воздействия на атмосферный воздух, выполненных в соответствии с программой наблюдений, представляемой в составе</w:t>
      </w:r>
      <w:r w:rsidRPr="00AA0E93">
        <w:rPr>
          <w:rFonts w:ascii="Arial" w:eastAsia="Times New Roman" w:hAnsi="Arial" w:cs="Arial"/>
          <w:spacing w:val="-2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проекта.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Определение размеров санитарно-защитных зон проводится в соответствии с СанПиН 2.2.1/2.1.1.1200-03 «Санитарно-защитные зоны и санитарная классификация предприятий, сооружений и иных объектов».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 санитарно-защитной зоне не допускается размещать: жилую застройку, включая отдельные жилые дома, ландшафтно-рекреационные зоны, зоны отдыха, территории курортов, санаториев и домов отдыха, территорий садоводческих товариществ и коттеджной застройки, коллективных или индивидуальных дачных и садово-огородных участков, а также других территорий с нормируемыми показателями качества среды обитания; спортивные сооружения, детские площадки, образовательные и детские учреждения, лечебно-профилактические и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>оздоровительные учреждения общего пользования.</w:t>
      </w:r>
      <w:proofErr w:type="gramEnd"/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Санитарно-защитная зона или какая-либо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</w:t>
      </w:r>
      <w:proofErr w:type="gramStart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о-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защитной зоны.</w:t>
      </w:r>
    </w:p>
    <w:p w:rsidR="00D36D21" w:rsidRPr="00AA0E93" w:rsidRDefault="00D36D21" w:rsidP="006C390A">
      <w:pPr>
        <w:widowControl w:val="0"/>
        <w:autoSpaceDE w:val="0"/>
        <w:autoSpaceDN w:val="0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3.4.7 Границы планируемых </w:t>
      </w:r>
      <w:proofErr w:type="gramStart"/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зон размещения объектов централизованной системы водоотведения</w:t>
      </w:r>
      <w:proofErr w:type="gramEnd"/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Строящиеся объекты КОС будут размещены в границах Осинского района.</w:t>
      </w:r>
    </w:p>
    <w:p w:rsidR="00D36D21" w:rsidRPr="00AA0E93" w:rsidRDefault="00D36D21" w:rsidP="006C390A">
      <w:pPr>
        <w:widowControl w:val="0"/>
        <w:autoSpaceDE w:val="0"/>
        <w:autoSpaceDN w:val="0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3.5 Экологические аспекты мероприятий по строительству и реконструкции объектов централизованной системы водоотведения</w:t>
      </w:r>
    </w:p>
    <w:p w:rsidR="00D36D21" w:rsidRPr="00AA0E93" w:rsidRDefault="00D36D21" w:rsidP="006C390A">
      <w:pPr>
        <w:widowControl w:val="0"/>
        <w:autoSpaceDE w:val="0"/>
        <w:autoSpaceDN w:val="0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3.5.1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выполнить строительство очистных сооружений с внедрением новых</w:t>
      </w:r>
      <w:r w:rsidRPr="00AA0E93">
        <w:rPr>
          <w:rFonts w:ascii="Arial" w:eastAsia="Times New Roman" w:hAnsi="Arial" w:cs="Arial"/>
          <w:spacing w:val="-5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технологий.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Данное мероприятие позволит повысить эффективность удаления органических веществ, соединений азота и фосфора, а также жиров, нефтепродуктов.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 соответствии с требованиями СанПиН 2.1.5.980-00 «Гигиенические требования к охране поверхностных вод» все очищенные сточные воды перед сбросом в водоем или на рельеф планируется обеззараживать УФ оборудованием, что позволит повысить эффективность</w:t>
      </w:r>
      <w:r w:rsidRPr="00AA0E93">
        <w:rPr>
          <w:rFonts w:ascii="Arial" w:eastAsia="Times New Roman" w:hAnsi="Arial" w:cs="Arial"/>
          <w:spacing w:val="24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обеззараживания</w:t>
      </w:r>
      <w:r w:rsidRPr="00AA0E93">
        <w:rPr>
          <w:rFonts w:ascii="Arial" w:eastAsia="Times New Roman" w:hAnsi="Arial" w:cs="Arial"/>
          <w:spacing w:val="27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сточных</w:t>
      </w:r>
      <w:r w:rsidRPr="00AA0E93">
        <w:rPr>
          <w:rFonts w:ascii="Arial" w:eastAsia="Times New Roman" w:hAnsi="Arial" w:cs="Arial"/>
          <w:spacing w:val="28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вод</w:t>
      </w:r>
      <w:r w:rsidRPr="00AA0E93">
        <w:rPr>
          <w:rFonts w:ascii="Arial" w:eastAsia="Times New Roman" w:hAnsi="Arial" w:cs="Arial"/>
          <w:spacing w:val="26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и</w:t>
      </w:r>
      <w:r w:rsidRPr="00AA0E93">
        <w:rPr>
          <w:rFonts w:ascii="Arial" w:eastAsia="Times New Roman" w:hAnsi="Arial" w:cs="Arial"/>
          <w:spacing w:val="27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исключит</w:t>
      </w:r>
      <w:r w:rsidRPr="00AA0E93">
        <w:rPr>
          <w:rFonts w:ascii="Arial" w:eastAsia="Times New Roman" w:hAnsi="Arial" w:cs="Arial"/>
          <w:spacing w:val="25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попадание</w:t>
      </w:r>
      <w:r w:rsidRPr="00AA0E93">
        <w:rPr>
          <w:rFonts w:ascii="Arial" w:eastAsia="Times New Roman" w:hAnsi="Arial" w:cs="Arial"/>
          <w:spacing w:val="26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хлорорганических</w:t>
      </w:r>
      <w:r w:rsidRPr="00AA0E93">
        <w:rPr>
          <w:rFonts w:ascii="Arial" w:eastAsia="Times New Roman" w:hAnsi="Arial" w:cs="Arial"/>
          <w:spacing w:val="-36"/>
          <w:w w:val="99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веществ в водный объект (подземные воды при сбросе на рельеф)</w:t>
      </w:r>
      <w:proofErr w:type="gramStart"/>
      <w:r w:rsidRPr="00AA0E93">
        <w:rPr>
          <w:rFonts w:ascii="Arial" w:eastAsia="Times New Roman" w:hAnsi="Arial" w:cs="Arial"/>
          <w:spacing w:val="-28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.</w:t>
      </w:r>
      <w:proofErr w:type="gramEnd"/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Сведения</w:t>
      </w:r>
      <w:r w:rsidRPr="00AA0E93">
        <w:rPr>
          <w:rFonts w:ascii="Arial" w:eastAsia="Times New Roman" w:hAnsi="Arial" w:cs="Arial"/>
          <w:spacing w:val="-16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о применении</w:t>
      </w:r>
      <w:r w:rsidRPr="00AA0E93">
        <w:rPr>
          <w:rFonts w:ascii="Arial" w:eastAsia="Times New Roman" w:hAnsi="Arial" w:cs="Arial"/>
          <w:spacing w:val="-18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методов,</w:t>
      </w:r>
      <w:r w:rsidRPr="00AA0E93">
        <w:rPr>
          <w:rFonts w:ascii="Arial" w:eastAsia="Times New Roman" w:hAnsi="Arial" w:cs="Arial"/>
          <w:spacing w:val="-9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безопасных</w:t>
      </w:r>
      <w:r w:rsidRPr="00AA0E93">
        <w:rPr>
          <w:rFonts w:ascii="Arial" w:eastAsia="Times New Roman" w:hAnsi="Arial" w:cs="Arial"/>
          <w:spacing w:val="-12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для</w:t>
      </w:r>
      <w:r w:rsidRPr="00AA0E93">
        <w:rPr>
          <w:rFonts w:ascii="Arial" w:eastAsia="Times New Roman" w:hAnsi="Arial" w:cs="Arial"/>
          <w:spacing w:val="-9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окружающей среды, при утилизации осадков сточных</w:t>
      </w:r>
      <w:r w:rsidRPr="00AA0E93">
        <w:rPr>
          <w:rFonts w:ascii="Arial" w:eastAsia="Times New Roman" w:hAnsi="Arial" w:cs="Arial"/>
          <w:spacing w:val="-40"/>
          <w:sz w:val="24"/>
          <w:szCs w:val="24"/>
          <w:lang w:eastAsia="ru-RU" w:bidi="ru-RU"/>
        </w:rPr>
        <w:t xml:space="preserve"> </w:t>
      </w: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вод.</w:t>
      </w:r>
    </w:p>
    <w:p w:rsidR="00D36D21" w:rsidRPr="00AA0E93" w:rsidRDefault="00D36D21" w:rsidP="00D36D21">
      <w:pPr>
        <w:widowControl w:val="0"/>
        <w:autoSpaceDE w:val="0"/>
        <w:autoSpaceDN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Строительство и введение в эксплуатацию очистных сооружений канализации, позволит:</w:t>
      </w:r>
    </w:p>
    <w:p w:rsidR="00D36D21" w:rsidRPr="00AA0E93" w:rsidRDefault="006C390A" w:rsidP="006C390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достичь качества очистки сточных вод до требований, </w:t>
      </w:r>
      <w:proofErr w:type="gramStart"/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предъявляемым</w:t>
      </w:r>
      <w:proofErr w:type="gramEnd"/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к воде водоемов </w:t>
      </w:r>
      <w:proofErr w:type="spellStart"/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рыбохозяйственного</w:t>
      </w:r>
      <w:proofErr w:type="spellEnd"/>
      <w:r w:rsidR="00D36D21" w:rsidRPr="00AA0E93">
        <w:rPr>
          <w:rFonts w:ascii="Arial" w:eastAsia="Times New Roman" w:hAnsi="Arial" w:cs="Arial"/>
          <w:spacing w:val="-3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назначения;</w:t>
      </w:r>
    </w:p>
    <w:p w:rsidR="00D36D21" w:rsidRPr="00AA0E93" w:rsidRDefault="006C390A" w:rsidP="006C390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уменьшить массу загрязняющих веществ, сбрасываемых на</w:t>
      </w:r>
      <w:r w:rsidR="00D36D21" w:rsidRPr="00AA0E93">
        <w:rPr>
          <w:rFonts w:ascii="Arial" w:eastAsia="Times New Roman" w:hAnsi="Arial" w:cs="Arial"/>
          <w:spacing w:val="-5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рельеф;</w:t>
      </w:r>
    </w:p>
    <w:p w:rsidR="00D36D21" w:rsidRPr="00AA0E93" w:rsidRDefault="006C390A" w:rsidP="006C390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sz w:val="24"/>
          <w:szCs w:val="24"/>
          <w:lang w:eastAsia="ru-RU" w:bidi="ru-RU"/>
        </w:rPr>
        <w:t xml:space="preserve">-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предотвратить экологический</w:t>
      </w:r>
      <w:r w:rsidR="00D36D21" w:rsidRPr="00AA0E93">
        <w:rPr>
          <w:rFonts w:ascii="Arial" w:eastAsia="Times New Roman" w:hAnsi="Arial" w:cs="Arial"/>
          <w:spacing w:val="3"/>
          <w:sz w:val="24"/>
          <w:szCs w:val="24"/>
          <w:lang w:eastAsia="ru-RU" w:bidi="ru-RU"/>
        </w:rPr>
        <w:t xml:space="preserve"> </w:t>
      </w:r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ущерб</w:t>
      </w:r>
      <w:bookmarkStart w:id="36" w:name="Схема_водоснабжения_2_вар"/>
      <w:bookmarkStart w:id="37" w:name="Схема_водоснабжения_1_вар"/>
      <w:bookmarkEnd w:id="36"/>
      <w:bookmarkEnd w:id="37"/>
      <w:r w:rsidR="00D36D21" w:rsidRPr="00AA0E93">
        <w:rPr>
          <w:rFonts w:ascii="Arial" w:eastAsia="Times New Roman" w:hAnsi="Arial" w:cs="Arial"/>
          <w:sz w:val="24"/>
          <w:szCs w:val="24"/>
          <w:lang w:eastAsia="ru-RU" w:bidi="ru-RU"/>
        </w:rPr>
        <w:t>.</w:t>
      </w:r>
    </w:p>
    <w:p w:rsidR="00CA42B0" w:rsidRPr="00AA0E93" w:rsidRDefault="00453E7C" w:rsidP="00D36D21">
      <w:pPr>
        <w:widowControl w:val="0"/>
        <w:tabs>
          <w:tab w:val="left" w:pos="1428"/>
        </w:tabs>
        <w:autoSpaceDE w:val="0"/>
        <w:autoSpaceDN w:val="0"/>
        <w:spacing w:before="120" w:after="12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08CABF69" wp14:editId="651DD0AC">
            <wp:extent cx="5867400" cy="8303398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725" cy="829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B0" w:rsidRPr="00AA0E93" w:rsidRDefault="00CA42B0" w:rsidP="00CA42B0">
      <w:pPr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453E7C" w:rsidRPr="00AA0E93" w:rsidRDefault="00CA42B0" w:rsidP="00CA42B0">
      <w:pPr>
        <w:tabs>
          <w:tab w:val="left" w:pos="3660"/>
        </w:tabs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A0E93">
        <w:rPr>
          <w:rFonts w:ascii="Arial" w:eastAsia="Times New Roman" w:hAnsi="Arial" w:cs="Arial"/>
          <w:sz w:val="24"/>
          <w:szCs w:val="24"/>
          <w:lang w:eastAsia="ru-RU" w:bidi="ru-RU"/>
        </w:rPr>
        <w:tab/>
      </w:r>
    </w:p>
    <w:p w:rsidR="00CA42B0" w:rsidRPr="00AA0E93" w:rsidRDefault="00CA42B0" w:rsidP="00CA42B0">
      <w:pPr>
        <w:tabs>
          <w:tab w:val="left" w:pos="3660"/>
        </w:tabs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CA42B0" w:rsidRPr="00AA0E93" w:rsidRDefault="00CA42B0" w:rsidP="00CA42B0">
      <w:pPr>
        <w:tabs>
          <w:tab w:val="left" w:pos="3660"/>
        </w:tabs>
        <w:rPr>
          <w:rFonts w:ascii="Arial" w:hAnsi="Arial" w:cs="Arial"/>
          <w:noProof/>
          <w:sz w:val="24"/>
          <w:szCs w:val="24"/>
          <w:lang w:eastAsia="ru-RU"/>
        </w:rPr>
        <w:sectPr w:rsidR="00CA42B0" w:rsidRPr="00AA0E9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42B0" w:rsidRPr="006C390A" w:rsidRDefault="00CA42B0" w:rsidP="00CA42B0">
      <w:pPr>
        <w:jc w:val="right"/>
        <w:rPr>
          <w:rFonts w:ascii="Courier New" w:hAnsi="Courier New" w:cs="Courier New"/>
        </w:rPr>
      </w:pPr>
      <w:r w:rsidRPr="006C390A">
        <w:rPr>
          <w:rFonts w:ascii="Courier New" w:hAnsi="Courier New" w:cs="Courier New"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9C72CCC" wp14:editId="190E84F3">
            <wp:simplePos x="0" y="0"/>
            <wp:positionH relativeFrom="column">
              <wp:posOffset>41910</wp:posOffset>
            </wp:positionH>
            <wp:positionV relativeFrom="paragraph">
              <wp:posOffset>405765</wp:posOffset>
            </wp:positionV>
            <wp:extent cx="9197340" cy="4518660"/>
            <wp:effectExtent l="0" t="0" r="3810" b="0"/>
            <wp:wrapTight wrapText="bothSides">
              <wp:wrapPolygon edited="0">
                <wp:start x="0" y="0"/>
                <wp:lineTo x="0" y="21491"/>
                <wp:lineTo x="21564" y="21491"/>
                <wp:lineTo x="2156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7340" cy="451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90A">
        <w:rPr>
          <w:rFonts w:ascii="Courier New" w:hAnsi="Courier New" w:cs="Courier New"/>
        </w:rPr>
        <w:t>Приложение 2</w:t>
      </w:r>
    </w:p>
    <w:p w:rsidR="00CA42B0" w:rsidRPr="00AA0E93" w:rsidRDefault="00CA42B0" w:rsidP="00CA42B0">
      <w:pPr>
        <w:tabs>
          <w:tab w:val="left" w:pos="1284"/>
        </w:tabs>
        <w:jc w:val="center"/>
        <w:rPr>
          <w:rFonts w:ascii="Arial" w:hAnsi="Arial" w:cs="Arial"/>
          <w:sz w:val="24"/>
          <w:szCs w:val="24"/>
        </w:rPr>
      </w:pPr>
    </w:p>
    <w:p w:rsidR="00CA42B0" w:rsidRPr="006C390A" w:rsidRDefault="00CA42B0" w:rsidP="00CA42B0">
      <w:pPr>
        <w:tabs>
          <w:tab w:val="left" w:pos="1284"/>
        </w:tabs>
        <w:jc w:val="center"/>
        <w:rPr>
          <w:rFonts w:ascii="Courier New" w:hAnsi="Courier New" w:cs="Courier New"/>
        </w:rPr>
      </w:pPr>
      <w:r w:rsidRPr="006C390A">
        <w:rPr>
          <w:rFonts w:ascii="Courier New" w:hAnsi="Courier New" w:cs="Courier New"/>
        </w:rPr>
        <w:t>Рисунок 2.1 – схема водоснабжения с. Майск</w:t>
      </w:r>
    </w:p>
    <w:p w:rsidR="00CA42B0" w:rsidRPr="00AA0E93" w:rsidRDefault="00CA42B0" w:rsidP="00CA42B0">
      <w:pPr>
        <w:tabs>
          <w:tab w:val="left" w:pos="1284"/>
        </w:tabs>
        <w:rPr>
          <w:rFonts w:ascii="Arial" w:hAnsi="Arial" w:cs="Arial"/>
          <w:sz w:val="24"/>
          <w:szCs w:val="24"/>
        </w:rPr>
      </w:pPr>
      <w:r w:rsidRPr="00AA0E93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39B6B6F" wp14:editId="0C755BEA">
            <wp:simplePos x="0" y="0"/>
            <wp:positionH relativeFrom="column">
              <wp:posOffset>209550</wp:posOffset>
            </wp:positionH>
            <wp:positionV relativeFrom="paragraph">
              <wp:posOffset>1905</wp:posOffset>
            </wp:positionV>
            <wp:extent cx="8732520" cy="5013960"/>
            <wp:effectExtent l="0" t="0" r="0" b="0"/>
            <wp:wrapTight wrapText="bothSides">
              <wp:wrapPolygon edited="0">
                <wp:start x="0" y="0"/>
                <wp:lineTo x="0" y="21502"/>
                <wp:lineTo x="21534" y="21502"/>
                <wp:lineTo x="2153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2520" cy="501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68E" w:rsidRDefault="007D068E" w:rsidP="00CA42B0">
      <w:pPr>
        <w:jc w:val="center"/>
        <w:rPr>
          <w:rFonts w:ascii="Courier New" w:hAnsi="Courier New" w:cs="Courier New"/>
        </w:rPr>
      </w:pPr>
    </w:p>
    <w:p w:rsidR="007D068E" w:rsidRDefault="007D068E" w:rsidP="00CA42B0">
      <w:pPr>
        <w:jc w:val="center"/>
        <w:rPr>
          <w:rFonts w:ascii="Courier New" w:hAnsi="Courier New" w:cs="Courier New"/>
        </w:rPr>
      </w:pPr>
    </w:p>
    <w:p w:rsidR="007D068E" w:rsidRDefault="007D068E" w:rsidP="00CA42B0">
      <w:pPr>
        <w:jc w:val="center"/>
        <w:rPr>
          <w:rFonts w:ascii="Courier New" w:hAnsi="Courier New" w:cs="Courier New"/>
        </w:rPr>
      </w:pPr>
    </w:p>
    <w:p w:rsidR="007D068E" w:rsidRDefault="007D068E" w:rsidP="00CA42B0">
      <w:pPr>
        <w:jc w:val="center"/>
        <w:rPr>
          <w:rFonts w:ascii="Courier New" w:hAnsi="Courier New" w:cs="Courier New"/>
        </w:rPr>
      </w:pPr>
    </w:p>
    <w:p w:rsidR="007D068E" w:rsidRDefault="007D068E" w:rsidP="00CA42B0">
      <w:pPr>
        <w:jc w:val="center"/>
        <w:rPr>
          <w:rFonts w:ascii="Courier New" w:hAnsi="Courier New" w:cs="Courier New"/>
        </w:rPr>
      </w:pPr>
    </w:p>
    <w:p w:rsidR="007D068E" w:rsidRDefault="007D068E" w:rsidP="00CA42B0">
      <w:pPr>
        <w:jc w:val="center"/>
        <w:rPr>
          <w:rFonts w:ascii="Courier New" w:hAnsi="Courier New" w:cs="Courier New"/>
        </w:rPr>
      </w:pPr>
    </w:p>
    <w:p w:rsidR="007D068E" w:rsidRDefault="007D068E" w:rsidP="00CA42B0">
      <w:pPr>
        <w:jc w:val="center"/>
        <w:rPr>
          <w:rFonts w:ascii="Courier New" w:hAnsi="Courier New" w:cs="Courier New"/>
        </w:rPr>
      </w:pPr>
    </w:p>
    <w:p w:rsidR="007D068E" w:rsidRDefault="007D068E" w:rsidP="00CA42B0">
      <w:pPr>
        <w:jc w:val="center"/>
        <w:rPr>
          <w:rFonts w:ascii="Courier New" w:hAnsi="Courier New" w:cs="Courier New"/>
        </w:rPr>
      </w:pPr>
    </w:p>
    <w:p w:rsidR="007D068E" w:rsidRDefault="007D068E" w:rsidP="00CA42B0">
      <w:pPr>
        <w:jc w:val="center"/>
        <w:rPr>
          <w:rFonts w:ascii="Courier New" w:hAnsi="Courier New" w:cs="Courier New"/>
        </w:rPr>
      </w:pPr>
    </w:p>
    <w:p w:rsidR="007D068E" w:rsidRDefault="007D068E" w:rsidP="00CA42B0">
      <w:pPr>
        <w:jc w:val="center"/>
        <w:rPr>
          <w:rFonts w:ascii="Courier New" w:hAnsi="Courier New" w:cs="Courier New"/>
        </w:rPr>
      </w:pPr>
    </w:p>
    <w:p w:rsidR="007D068E" w:rsidRDefault="007D068E" w:rsidP="00CA42B0">
      <w:pPr>
        <w:jc w:val="center"/>
        <w:rPr>
          <w:rFonts w:ascii="Courier New" w:hAnsi="Courier New" w:cs="Courier New"/>
        </w:rPr>
      </w:pPr>
    </w:p>
    <w:p w:rsidR="007D068E" w:rsidRDefault="007D068E" w:rsidP="00CA42B0">
      <w:pPr>
        <w:jc w:val="center"/>
        <w:rPr>
          <w:rFonts w:ascii="Courier New" w:hAnsi="Courier New" w:cs="Courier New"/>
        </w:rPr>
      </w:pPr>
    </w:p>
    <w:p w:rsidR="007D068E" w:rsidRDefault="007D068E" w:rsidP="00CA42B0">
      <w:pPr>
        <w:jc w:val="center"/>
        <w:rPr>
          <w:rFonts w:ascii="Courier New" w:hAnsi="Courier New" w:cs="Courier New"/>
        </w:rPr>
      </w:pPr>
    </w:p>
    <w:p w:rsidR="00CA42B0" w:rsidRPr="006C390A" w:rsidRDefault="00CA42B0" w:rsidP="00CA42B0">
      <w:pPr>
        <w:jc w:val="center"/>
        <w:rPr>
          <w:rFonts w:ascii="Courier New" w:hAnsi="Courier New" w:cs="Courier New"/>
        </w:rPr>
      </w:pPr>
      <w:r w:rsidRPr="006C390A">
        <w:rPr>
          <w:rFonts w:ascii="Courier New" w:hAnsi="Courier New" w:cs="Courier New"/>
        </w:rPr>
        <w:t>Рисунок 2.2 - Карта свободных напоров</w:t>
      </w:r>
    </w:p>
    <w:p w:rsidR="00CA42B0" w:rsidRPr="006C390A" w:rsidRDefault="00CA42B0" w:rsidP="00CA42B0">
      <w:pPr>
        <w:rPr>
          <w:rFonts w:ascii="Courier New" w:hAnsi="Courier New" w:cs="Courier New"/>
        </w:rPr>
      </w:pPr>
    </w:p>
    <w:p w:rsidR="00CA42B0" w:rsidRPr="00AA0E93" w:rsidRDefault="00CA42B0" w:rsidP="00CA42B0">
      <w:pPr>
        <w:rPr>
          <w:rFonts w:ascii="Arial" w:hAnsi="Arial" w:cs="Arial"/>
          <w:sz w:val="24"/>
          <w:szCs w:val="24"/>
        </w:rPr>
      </w:pPr>
      <w:r w:rsidRPr="00AA0E93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D53EAA4" wp14:editId="675D45C1">
            <wp:simplePos x="0" y="0"/>
            <wp:positionH relativeFrom="column">
              <wp:posOffset>217170</wp:posOffset>
            </wp:positionH>
            <wp:positionV relativeFrom="paragraph">
              <wp:posOffset>1905</wp:posOffset>
            </wp:positionV>
            <wp:extent cx="8709660" cy="5002530"/>
            <wp:effectExtent l="0" t="0" r="0" b="7620"/>
            <wp:wrapTight wrapText="bothSides">
              <wp:wrapPolygon edited="0">
                <wp:start x="0" y="0"/>
                <wp:lineTo x="0" y="21551"/>
                <wp:lineTo x="21543" y="21551"/>
                <wp:lineTo x="2154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660" cy="500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2B0" w:rsidRPr="00AA0E93" w:rsidRDefault="00CA42B0" w:rsidP="00CA42B0">
      <w:pPr>
        <w:tabs>
          <w:tab w:val="left" w:pos="1152"/>
        </w:tabs>
        <w:jc w:val="center"/>
        <w:rPr>
          <w:rFonts w:ascii="Arial" w:hAnsi="Arial" w:cs="Arial"/>
          <w:sz w:val="24"/>
          <w:szCs w:val="24"/>
        </w:rPr>
      </w:pPr>
    </w:p>
    <w:p w:rsidR="00CA42B0" w:rsidRPr="00AA0E93" w:rsidRDefault="00CA42B0" w:rsidP="00CA42B0">
      <w:pPr>
        <w:tabs>
          <w:tab w:val="left" w:pos="1152"/>
        </w:tabs>
        <w:jc w:val="center"/>
        <w:rPr>
          <w:rFonts w:ascii="Arial" w:hAnsi="Arial" w:cs="Arial"/>
          <w:sz w:val="24"/>
          <w:szCs w:val="24"/>
        </w:rPr>
      </w:pPr>
    </w:p>
    <w:p w:rsidR="007D068E" w:rsidRDefault="007D068E" w:rsidP="00CA42B0">
      <w:pPr>
        <w:tabs>
          <w:tab w:val="left" w:pos="1152"/>
        </w:tabs>
        <w:jc w:val="center"/>
        <w:rPr>
          <w:rFonts w:ascii="Courier New" w:hAnsi="Courier New" w:cs="Courier New"/>
        </w:rPr>
      </w:pPr>
    </w:p>
    <w:p w:rsidR="007D068E" w:rsidRDefault="007D068E" w:rsidP="00CA42B0">
      <w:pPr>
        <w:tabs>
          <w:tab w:val="left" w:pos="1152"/>
        </w:tabs>
        <w:jc w:val="center"/>
        <w:rPr>
          <w:rFonts w:ascii="Courier New" w:hAnsi="Courier New" w:cs="Courier New"/>
        </w:rPr>
      </w:pPr>
    </w:p>
    <w:p w:rsidR="007D068E" w:rsidRDefault="007D068E" w:rsidP="00CA42B0">
      <w:pPr>
        <w:tabs>
          <w:tab w:val="left" w:pos="1152"/>
        </w:tabs>
        <w:jc w:val="center"/>
        <w:rPr>
          <w:rFonts w:ascii="Courier New" w:hAnsi="Courier New" w:cs="Courier New"/>
        </w:rPr>
      </w:pPr>
    </w:p>
    <w:p w:rsidR="007D068E" w:rsidRDefault="007D068E" w:rsidP="00CA42B0">
      <w:pPr>
        <w:tabs>
          <w:tab w:val="left" w:pos="1152"/>
        </w:tabs>
        <w:jc w:val="center"/>
        <w:rPr>
          <w:rFonts w:ascii="Courier New" w:hAnsi="Courier New" w:cs="Courier New"/>
        </w:rPr>
      </w:pPr>
    </w:p>
    <w:p w:rsidR="007D068E" w:rsidRDefault="007D068E" w:rsidP="00CA42B0">
      <w:pPr>
        <w:tabs>
          <w:tab w:val="left" w:pos="1152"/>
        </w:tabs>
        <w:jc w:val="center"/>
        <w:rPr>
          <w:rFonts w:ascii="Courier New" w:hAnsi="Courier New" w:cs="Courier New"/>
        </w:rPr>
      </w:pPr>
    </w:p>
    <w:p w:rsidR="007D068E" w:rsidRDefault="007D068E" w:rsidP="00CA42B0">
      <w:pPr>
        <w:tabs>
          <w:tab w:val="left" w:pos="1152"/>
        </w:tabs>
        <w:jc w:val="center"/>
        <w:rPr>
          <w:rFonts w:ascii="Courier New" w:hAnsi="Courier New" w:cs="Courier New"/>
        </w:rPr>
      </w:pPr>
    </w:p>
    <w:p w:rsidR="007D068E" w:rsidRDefault="007D068E" w:rsidP="00CA42B0">
      <w:pPr>
        <w:tabs>
          <w:tab w:val="left" w:pos="1152"/>
        </w:tabs>
        <w:jc w:val="center"/>
        <w:rPr>
          <w:rFonts w:ascii="Courier New" w:hAnsi="Courier New" w:cs="Courier New"/>
        </w:rPr>
      </w:pPr>
    </w:p>
    <w:p w:rsidR="007D068E" w:rsidRDefault="007D068E" w:rsidP="00CA42B0">
      <w:pPr>
        <w:tabs>
          <w:tab w:val="left" w:pos="1152"/>
        </w:tabs>
        <w:jc w:val="center"/>
        <w:rPr>
          <w:rFonts w:ascii="Courier New" w:hAnsi="Courier New" w:cs="Courier New"/>
        </w:rPr>
      </w:pPr>
    </w:p>
    <w:p w:rsidR="007D068E" w:rsidRDefault="007D068E" w:rsidP="00CA42B0">
      <w:pPr>
        <w:tabs>
          <w:tab w:val="left" w:pos="1152"/>
        </w:tabs>
        <w:jc w:val="center"/>
        <w:rPr>
          <w:rFonts w:ascii="Courier New" w:hAnsi="Courier New" w:cs="Courier New"/>
        </w:rPr>
      </w:pPr>
    </w:p>
    <w:p w:rsidR="007D068E" w:rsidRDefault="007D068E" w:rsidP="00CA42B0">
      <w:pPr>
        <w:tabs>
          <w:tab w:val="left" w:pos="1152"/>
        </w:tabs>
        <w:jc w:val="center"/>
        <w:rPr>
          <w:rFonts w:ascii="Courier New" w:hAnsi="Courier New" w:cs="Courier New"/>
        </w:rPr>
      </w:pPr>
    </w:p>
    <w:p w:rsidR="007D068E" w:rsidRDefault="007D068E" w:rsidP="00CA42B0">
      <w:pPr>
        <w:tabs>
          <w:tab w:val="left" w:pos="1152"/>
        </w:tabs>
        <w:jc w:val="center"/>
        <w:rPr>
          <w:rFonts w:ascii="Courier New" w:hAnsi="Courier New" w:cs="Courier New"/>
        </w:rPr>
      </w:pPr>
    </w:p>
    <w:p w:rsidR="007D068E" w:rsidRDefault="007D068E" w:rsidP="00CA42B0">
      <w:pPr>
        <w:tabs>
          <w:tab w:val="left" w:pos="1152"/>
        </w:tabs>
        <w:jc w:val="center"/>
        <w:rPr>
          <w:rFonts w:ascii="Courier New" w:hAnsi="Courier New" w:cs="Courier New"/>
        </w:rPr>
      </w:pPr>
    </w:p>
    <w:p w:rsidR="007D068E" w:rsidRDefault="007D068E" w:rsidP="00CA42B0">
      <w:pPr>
        <w:tabs>
          <w:tab w:val="left" w:pos="1152"/>
        </w:tabs>
        <w:jc w:val="center"/>
        <w:rPr>
          <w:rFonts w:ascii="Courier New" w:hAnsi="Courier New" w:cs="Courier New"/>
        </w:rPr>
      </w:pPr>
    </w:p>
    <w:p w:rsidR="007D068E" w:rsidRDefault="007D068E" w:rsidP="00CA42B0">
      <w:pPr>
        <w:tabs>
          <w:tab w:val="left" w:pos="1152"/>
        </w:tabs>
        <w:jc w:val="center"/>
        <w:rPr>
          <w:rFonts w:ascii="Courier New" w:hAnsi="Courier New" w:cs="Courier New"/>
        </w:rPr>
      </w:pPr>
    </w:p>
    <w:p w:rsidR="00CA42B0" w:rsidRPr="006C390A" w:rsidRDefault="00CA42B0" w:rsidP="00CA42B0">
      <w:pPr>
        <w:tabs>
          <w:tab w:val="left" w:pos="1152"/>
        </w:tabs>
        <w:jc w:val="center"/>
        <w:rPr>
          <w:rFonts w:ascii="Courier New" w:hAnsi="Courier New" w:cs="Courier New"/>
        </w:rPr>
      </w:pPr>
      <w:r w:rsidRPr="006C390A">
        <w:rPr>
          <w:rFonts w:ascii="Courier New" w:hAnsi="Courier New" w:cs="Courier New"/>
        </w:rPr>
        <w:t>Рисунок 2.3 - Карта свободных напоров при пожаре</w:t>
      </w:r>
    </w:p>
    <w:p w:rsidR="007D068E" w:rsidRDefault="007D068E" w:rsidP="00CA42B0">
      <w:pPr>
        <w:tabs>
          <w:tab w:val="left" w:pos="1152"/>
        </w:tabs>
        <w:rPr>
          <w:rFonts w:ascii="Arial" w:hAnsi="Arial" w:cs="Arial"/>
          <w:sz w:val="24"/>
          <w:szCs w:val="24"/>
        </w:rPr>
      </w:pPr>
    </w:p>
    <w:p w:rsidR="00CA42B0" w:rsidRPr="00AA0E93" w:rsidRDefault="00CA42B0" w:rsidP="00CA42B0">
      <w:pPr>
        <w:tabs>
          <w:tab w:val="left" w:pos="1152"/>
        </w:tabs>
        <w:rPr>
          <w:rFonts w:ascii="Arial" w:hAnsi="Arial" w:cs="Arial"/>
          <w:sz w:val="24"/>
          <w:szCs w:val="24"/>
        </w:rPr>
      </w:pPr>
      <w:bookmarkStart w:id="38" w:name="_GoBack"/>
      <w:bookmarkEnd w:id="38"/>
      <w:r w:rsidRPr="00AA0E93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049F574" wp14:editId="305A0BAE">
            <wp:simplePos x="0" y="0"/>
            <wp:positionH relativeFrom="column">
              <wp:posOffset>194310</wp:posOffset>
            </wp:positionH>
            <wp:positionV relativeFrom="paragraph">
              <wp:posOffset>1905</wp:posOffset>
            </wp:positionV>
            <wp:extent cx="8702040" cy="5410200"/>
            <wp:effectExtent l="0" t="0" r="3810" b="0"/>
            <wp:wrapTight wrapText="bothSides">
              <wp:wrapPolygon edited="0">
                <wp:start x="0" y="0"/>
                <wp:lineTo x="0" y="21524"/>
                <wp:lineTo x="21562" y="21524"/>
                <wp:lineTo x="2156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040" cy="541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2B0" w:rsidRPr="00AA0E93" w:rsidRDefault="00CA42B0" w:rsidP="00CA42B0">
      <w:pPr>
        <w:rPr>
          <w:rFonts w:ascii="Arial" w:hAnsi="Arial" w:cs="Arial"/>
          <w:sz w:val="24"/>
          <w:szCs w:val="24"/>
        </w:rPr>
      </w:pPr>
    </w:p>
    <w:p w:rsidR="00CA42B0" w:rsidRPr="006C390A" w:rsidRDefault="00CA42B0" w:rsidP="00CA42B0">
      <w:pPr>
        <w:jc w:val="center"/>
        <w:rPr>
          <w:rFonts w:ascii="Courier New" w:hAnsi="Courier New" w:cs="Courier New"/>
        </w:rPr>
      </w:pPr>
      <w:r w:rsidRPr="006C390A">
        <w:rPr>
          <w:rFonts w:ascii="Courier New" w:hAnsi="Courier New" w:cs="Courier New"/>
        </w:rPr>
        <w:t>Рисунок 2.4 - Карта скоростей</w:t>
      </w:r>
    </w:p>
    <w:p w:rsidR="00CA42B0" w:rsidRPr="00AA0E93" w:rsidRDefault="00CA42B0" w:rsidP="00CA42B0">
      <w:pPr>
        <w:rPr>
          <w:rFonts w:ascii="Arial" w:hAnsi="Arial" w:cs="Arial"/>
          <w:sz w:val="24"/>
          <w:szCs w:val="24"/>
        </w:rPr>
      </w:pPr>
      <w:r w:rsidRPr="00AA0E93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97ECFF5" wp14:editId="60FC9F47">
            <wp:simplePos x="0" y="0"/>
            <wp:positionH relativeFrom="column">
              <wp:posOffset>194310</wp:posOffset>
            </wp:positionH>
            <wp:positionV relativeFrom="paragraph">
              <wp:posOffset>1905</wp:posOffset>
            </wp:positionV>
            <wp:extent cx="8709660" cy="5227320"/>
            <wp:effectExtent l="0" t="0" r="0" b="0"/>
            <wp:wrapTight wrapText="bothSides">
              <wp:wrapPolygon edited="0">
                <wp:start x="0" y="0"/>
                <wp:lineTo x="0" y="21490"/>
                <wp:lineTo x="21543" y="21490"/>
                <wp:lineTo x="2154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660" cy="522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2B0" w:rsidRPr="00AA0E93" w:rsidRDefault="00CA42B0" w:rsidP="00CA42B0">
      <w:pPr>
        <w:rPr>
          <w:rFonts w:ascii="Arial" w:hAnsi="Arial" w:cs="Arial"/>
          <w:sz w:val="24"/>
          <w:szCs w:val="24"/>
        </w:rPr>
      </w:pPr>
    </w:p>
    <w:p w:rsidR="00FA6B7B" w:rsidRPr="00AA0E93" w:rsidRDefault="00FA6B7B" w:rsidP="00CA42B0">
      <w:pPr>
        <w:rPr>
          <w:rFonts w:ascii="Arial" w:hAnsi="Arial" w:cs="Arial"/>
          <w:sz w:val="24"/>
          <w:szCs w:val="24"/>
        </w:rPr>
      </w:pPr>
    </w:p>
    <w:p w:rsidR="00FA6B7B" w:rsidRPr="00AA0E93" w:rsidRDefault="00FA6B7B" w:rsidP="00CA42B0">
      <w:pPr>
        <w:rPr>
          <w:rFonts w:ascii="Arial" w:hAnsi="Arial" w:cs="Arial"/>
          <w:sz w:val="24"/>
          <w:szCs w:val="24"/>
        </w:rPr>
      </w:pPr>
    </w:p>
    <w:p w:rsidR="00CA42B0" w:rsidRPr="006C390A" w:rsidRDefault="00CA42B0" w:rsidP="00CA42B0">
      <w:pPr>
        <w:jc w:val="center"/>
        <w:rPr>
          <w:rFonts w:ascii="Courier New" w:hAnsi="Courier New" w:cs="Courier New"/>
        </w:rPr>
      </w:pPr>
      <w:r w:rsidRPr="006C390A">
        <w:rPr>
          <w:rFonts w:ascii="Courier New" w:hAnsi="Courier New" w:cs="Courier New"/>
        </w:rPr>
        <w:t>Рисунок 2.5 - Карта потерь</w:t>
      </w:r>
    </w:p>
    <w:p w:rsidR="007D068E" w:rsidRDefault="007D068E" w:rsidP="00FA6B7B">
      <w:pPr>
        <w:jc w:val="right"/>
        <w:rPr>
          <w:rFonts w:ascii="Courier New" w:hAnsi="Courier New" w:cs="Courier New"/>
        </w:rPr>
      </w:pPr>
    </w:p>
    <w:p w:rsidR="00FA6B7B" w:rsidRPr="006C390A" w:rsidRDefault="00FA6B7B" w:rsidP="00FA6B7B">
      <w:pPr>
        <w:jc w:val="right"/>
        <w:rPr>
          <w:rFonts w:ascii="Courier New" w:hAnsi="Courier New" w:cs="Courier New"/>
        </w:rPr>
      </w:pPr>
      <w:r w:rsidRPr="006C390A">
        <w:rPr>
          <w:rFonts w:ascii="Courier New" w:hAnsi="Courier New" w:cs="Courier New"/>
        </w:rPr>
        <w:lastRenderedPageBreak/>
        <w:t>Приложение № 3</w:t>
      </w:r>
    </w:p>
    <w:p w:rsidR="00CA42B0" w:rsidRPr="00CA42B0" w:rsidRDefault="00CA42B0" w:rsidP="00CA42B0">
      <w:pPr>
        <w:tabs>
          <w:tab w:val="left" w:pos="4050"/>
        </w:tabs>
        <w:rPr>
          <w:rFonts w:ascii="Times New Roman" w:eastAsia="Times New Roman" w:hAnsi="Times New Roman" w:cs="Times New Roman"/>
          <w:sz w:val="20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sz w:val="20"/>
          <w:szCs w:val="26"/>
          <w:lang w:eastAsia="ru-RU"/>
        </w:rPr>
        <w:drawing>
          <wp:inline distT="0" distB="0" distL="0" distR="0" wp14:anchorId="7FFD7834" wp14:editId="39F9608C">
            <wp:extent cx="9352280" cy="4834255"/>
            <wp:effectExtent l="0" t="0" r="127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2280" cy="483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A42B0" w:rsidRPr="00CA42B0" w:rsidSect="00CA42B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235" w:rsidRDefault="00510235">
      <w:pPr>
        <w:spacing w:after="0" w:line="240" w:lineRule="auto"/>
      </w:pPr>
      <w:r>
        <w:separator/>
      </w:r>
    </w:p>
  </w:endnote>
  <w:endnote w:type="continuationSeparator" w:id="0">
    <w:p w:rsidR="00510235" w:rsidRDefault="00510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235" w:rsidRDefault="00510235">
    <w:pPr>
      <w:pStyle w:val="aa"/>
      <w:jc w:val="right"/>
    </w:pPr>
  </w:p>
  <w:p w:rsidR="00510235" w:rsidRDefault="00510235">
    <w:pPr>
      <w:pStyle w:val="a4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3354240"/>
      <w:docPartObj>
        <w:docPartGallery w:val="Page Numbers (Bottom of Page)"/>
        <w:docPartUnique/>
      </w:docPartObj>
    </w:sdtPr>
    <w:sdtContent>
      <w:p w:rsidR="00510235" w:rsidRDefault="0051023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68E">
          <w:rPr>
            <w:noProof/>
          </w:rPr>
          <w:t>22</w:t>
        </w:r>
        <w:r>
          <w:fldChar w:fldCharType="end"/>
        </w:r>
      </w:p>
    </w:sdtContent>
  </w:sdt>
  <w:p w:rsidR="00510235" w:rsidRDefault="00510235">
    <w:pPr>
      <w:pStyle w:val="a4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235" w:rsidRDefault="00510235">
    <w:pPr>
      <w:pStyle w:val="a4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235" w:rsidRDefault="00510235">
      <w:pPr>
        <w:spacing w:after="0" w:line="240" w:lineRule="auto"/>
      </w:pPr>
      <w:r>
        <w:separator/>
      </w:r>
    </w:p>
  </w:footnote>
  <w:footnote w:type="continuationSeparator" w:id="0">
    <w:p w:rsidR="00510235" w:rsidRDefault="005102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70FCB"/>
    <w:multiLevelType w:val="hybridMultilevel"/>
    <w:tmpl w:val="527A8A3A"/>
    <w:lvl w:ilvl="0" w:tplc="ACB4094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>
    <w:nsid w:val="0BEB6843"/>
    <w:multiLevelType w:val="hybridMultilevel"/>
    <w:tmpl w:val="49409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27E28"/>
    <w:multiLevelType w:val="hybridMultilevel"/>
    <w:tmpl w:val="5EF43132"/>
    <w:lvl w:ilvl="0" w:tplc="04190005">
      <w:start w:val="1"/>
      <w:numFmt w:val="bullet"/>
      <w:lvlText w:val="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">
    <w:nsid w:val="0E94683A"/>
    <w:multiLevelType w:val="hybridMultilevel"/>
    <w:tmpl w:val="6E449F26"/>
    <w:lvl w:ilvl="0" w:tplc="04190005">
      <w:start w:val="1"/>
      <w:numFmt w:val="bullet"/>
      <w:lvlText w:val="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>
    <w:nsid w:val="15150BA9"/>
    <w:multiLevelType w:val="hybridMultilevel"/>
    <w:tmpl w:val="0EAA0358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5">
    <w:nsid w:val="1C7037F0"/>
    <w:multiLevelType w:val="hybridMultilevel"/>
    <w:tmpl w:val="BD20154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28C8398C"/>
    <w:multiLevelType w:val="hybridMultilevel"/>
    <w:tmpl w:val="EF5C3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9D49EF"/>
    <w:multiLevelType w:val="hybridMultilevel"/>
    <w:tmpl w:val="2200B96A"/>
    <w:lvl w:ilvl="0" w:tplc="04190001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512309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386E110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3B766D52"/>
    <w:multiLevelType w:val="hybridMultilevel"/>
    <w:tmpl w:val="5D8421F2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1">
    <w:nsid w:val="3F3C2A9F"/>
    <w:multiLevelType w:val="hybridMultilevel"/>
    <w:tmpl w:val="EA88E678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2">
    <w:nsid w:val="415A5FAA"/>
    <w:multiLevelType w:val="hybridMultilevel"/>
    <w:tmpl w:val="9C2E1FD0"/>
    <w:lvl w:ilvl="0" w:tplc="04190001">
      <w:start w:val="1"/>
      <w:numFmt w:val="bullet"/>
      <w:lvlText w:val=""/>
      <w:lvlJc w:val="left"/>
      <w:pPr>
        <w:ind w:left="25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41" w:hanging="360"/>
      </w:pPr>
      <w:rPr>
        <w:rFonts w:ascii="Wingdings" w:hAnsi="Wingdings" w:hint="default"/>
      </w:rPr>
    </w:lvl>
  </w:abstractNum>
  <w:abstractNum w:abstractNumId="13">
    <w:nsid w:val="52695126"/>
    <w:multiLevelType w:val="hybridMultilevel"/>
    <w:tmpl w:val="0A1C4358"/>
    <w:lvl w:ilvl="0" w:tplc="8724DCF6">
      <w:start w:val="1"/>
      <w:numFmt w:val="bullet"/>
      <w:pStyle w:val="a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cs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3790368"/>
    <w:multiLevelType w:val="multilevel"/>
    <w:tmpl w:val="A560C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7470F26"/>
    <w:multiLevelType w:val="hybridMultilevel"/>
    <w:tmpl w:val="66703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C34664"/>
    <w:multiLevelType w:val="hybridMultilevel"/>
    <w:tmpl w:val="C83C31F2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9DEC1364">
      <w:start w:val="1"/>
      <w:numFmt w:val="decimal"/>
      <w:lvlText w:val="%2."/>
      <w:lvlJc w:val="left"/>
      <w:pPr>
        <w:ind w:left="212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7">
    <w:nsid w:val="64A149B2"/>
    <w:multiLevelType w:val="hybridMultilevel"/>
    <w:tmpl w:val="F1FCE408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8">
    <w:nsid w:val="6A742921"/>
    <w:multiLevelType w:val="hybridMultilevel"/>
    <w:tmpl w:val="384C09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89379D"/>
    <w:multiLevelType w:val="hybridMultilevel"/>
    <w:tmpl w:val="6CB82E22"/>
    <w:lvl w:ilvl="0" w:tplc="04190005">
      <w:start w:val="1"/>
      <w:numFmt w:val="bullet"/>
      <w:lvlText w:val="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0">
    <w:nsid w:val="703C0BC8"/>
    <w:multiLevelType w:val="hybridMultilevel"/>
    <w:tmpl w:val="16C4E054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1">
    <w:nsid w:val="74C74CCC"/>
    <w:multiLevelType w:val="hybridMultilevel"/>
    <w:tmpl w:val="0B3672B0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2">
    <w:nsid w:val="7B2D4B5F"/>
    <w:multiLevelType w:val="hybridMultilevel"/>
    <w:tmpl w:val="72EE959E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3">
    <w:nsid w:val="7E820A9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>
    <w:nsid w:val="7F506184"/>
    <w:multiLevelType w:val="hybridMultilevel"/>
    <w:tmpl w:val="CB1437B8"/>
    <w:lvl w:ilvl="0" w:tplc="2592C4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4"/>
  </w:num>
  <w:num w:numId="3">
    <w:abstractNumId w:val="11"/>
  </w:num>
  <w:num w:numId="4">
    <w:abstractNumId w:val="1"/>
  </w:num>
  <w:num w:numId="5">
    <w:abstractNumId w:val="22"/>
  </w:num>
  <w:num w:numId="6">
    <w:abstractNumId w:val="20"/>
  </w:num>
  <w:num w:numId="7">
    <w:abstractNumId w:val="23"/>
  </w:num>
  <w:num w:numId="8">
    <w:abstractNumId w:val="9"/>
  </w:num>
  <w:num w:numId="9">
    <w:abstractNumId w:val="16"/>
  </w:num>
  <w:num w:numId="10">
    <w:abstractNumId w:val="8"/>
  </w:num>
  <w:num w:numId="11">
    <w:abstractNumId w:val="2"/>
  </w:num>
  <w:num w:numId="12">
    <w:abstractNumId w:val="19"/>
  </w:num>
  <w:num w:numId="13">
    <w:abstractNumId w:val="3"/>
  </w:num>
  <w:num w:numId="14">
    <w:abstractNumId w:val="6"/>
  </w:num>
  <w:num w:numId="15">
    <w:abstractNumId w:val="18"/>
  </w:num>
  <w:num w:numId="16">
    <w:abstractNumId w:val="10"/>
  </w:num>
  <w:num w:numId="17">
    <w:abstractNumId w:val="12"/>
  </w:num>
  <w:num w:numId="18">
    <w:abstractNumId w:val="15"/>
  </w:num>
  <w:num w:numId="19">
    <w:abstractNumId w:val="5"/>
  </w:num>
  <w:num w:numId="2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24"/>
  </w:num>
  <w:num w:numId="23">
    <w:abstractNumId w:val="7"/>
  </w:num>
  <w:num w:numId="24">
    <w:abstractNumId w:val="21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FB6"/>
    <w:rsid w:val="00002A10"/>
    <w:rsid w:val="00003A32"/>
    <w:rsid w:val="00007475"/>
    <w:rsid w:val="0000767F"/>
    <w:rsid w:val="000105CD"/>
    <w:rsid w:val="000140C5"/>
    <w:rsid w:val="000140FD"/>
    <w:rsid w:val="00014143"/>
    <w:rsid w:val="00016A22"/>
    <w:rsid w:val="00017FB6"/>
    <w:rsid w:val="000200B5"/>
    <w:rsid w:val="000300AC"/>
    <w:rsid w:val="00042B93"/>
    <w:rsid w:val="00051889"/>
    <w:rsid w:val="00053D3A"/>
    <w:rsid w:val="00055859"/>
    <w:rsid w:val="00062F96"/>
    <w:rsid w:val="00063D4D"/>
    <w:rsid w:val="00066D47"/>
    <w:rsid w:val="00071CE9"/>
    <w:rsid w:val="000735D4"/>
    <w:rsid w:val="00081C2D"/>
    <w:rsid w:val="00082E29"/>
    <w:rsid w:val="00083AB0"/>
    <w:rsid w:val="00085639"/>
    <w:rsid w:val="00085C4B"/>
    <w:rsid w:val="00087E87"/>
    <w:rsid w:val="000909AE"/>
    <w:rsid w:val="0009326A"/>
    <w:rsid w:val="000955CD"/>
    <w:rsid w:val="000955F4"/>
    <w:rsid w:val="000A0D56"/>
    <w:rsid w:val="000A1243"/>
    <w:rsid w:val="000A1A7C"/>
    <w:rsid w:val="000A1D27"/>
    <w:rsid w:val="000A2860"/>
    <w:rsid w:val="000A2ED9"/>
    <w:rsid w:val="000A6A7F"/>
    <w:rsid w:val="000A6B23"/>
    <w:rsid w:val="000B1DD7"/>
    <w:rsid w:val="000B20DD"/>
    <w:rsid w:val="000B2E9B"/>
    <w:rsid w:val="000B49C4"/>
    <w:rsid w:val="000B7B84"/>
    <w:rsid w:val="000C4FE0"/>
    <w:rsid w:val="000C671F"/>
    <w:rsid w:val="000C75CB"/>
    <w:rsid w:val="000D0DCD"/>
    <w:rsid w:val="000D1CB7"/>
    <w:rsid w:val="000D3799"/>
    <w:rsid w:val="000D37A9"/>
    <w:rsid w:val="000D5566"/>
    <w:rsid w:val="000D55D1"/>
    <w:rsid w:val="000D570A"/>
    <w:rsid w:val="000D6566"/>
    <w:rsid w:val="000D7BE7"/>
    <w:rsid w:val="000E1879"/>
    <w:rsid w:val="000E487A"/>
    <w:rsid w:val="000E6A1D"/>
    <w:rsid w:val="000E6D21"/>
    <w:rsid w:val="000E7668"/>
    <w:rsid w:val="000F32BE"/>
    <w:rsid w:val="000F4E9F"/>
    <w:rsid w:val="000F5CBF"/>
    <w:rsid w:val="000F5D84"/>
    <w:rsid w:val="000F6A2F"/>
    <w:rsid w:val="000F6B9D"/>
    <w:rsid w:val="001005E0"/>
    <w:rsid w:val="001025F2"/>
    <w:rsid w:val="00102A27"/>
    <w:rsid w:val="00104C92"/>
    <w:rsid w:val="00104DAD"/>
    <w:rsid w:val="00106889"/>
    <w:rsid w:val="0011243B"/>
    <w:rsid w:val="00113190"/>
    <w:rsid w:val="00114A4D"/>
    <w:rsid w:val="0012014E"/>
    <w:rsid w:val="00127216"/>
    <w:rsid w:val="00132AE2"/>
    <w:rsid w:val="00133096"/>
    <w:rsid w:val="00134570"/>
    <w:rsid w:val="00136870"/>
    <w:rsid w:val="00140C69"/>
    <w:rsid w:val="00143F8C"/>
    <w:rsid w:val="00147BD0"/>
    <w:rsid w:val="001502D9"/>
    <w:rsid w:val="00150FAE"/>
    <w:rsid w:val="00151413"/>
    <w:rsid w:val="00151631"/>
    <w:rsid w:val="00151900"/>
    <w:rsid w:val="00151E2B"/>
    <w:rsid w:val="00152404"/>
    <w:rsid w:val="00152F8E"/>
    <w:rsid w:val="00153423"/>
    <w:rsid w:val="00154145"/>
    <w:rsid w:val="001557AA"/>
    <w:rsid w:val="00156F32"/>
    <w:rsid w:val="00157E02"/>
    <w:rsid w:val="0016097B"/>
    <w:rsid w:val="00160BCD"/>
    <w:rsid w:val="001637B0"/>
    <w:rsid w:val="00164DC8"/>
    <w:rsid w:val="00167162"/>
    <w:rsid w:val="00167679"/>
    <w:rsid w:val="00170A54"/>
    <w:rsid w:val="00173353"/>
    <w:rsid w:val="001755FA"/>
    <w:rsid w:val="00175B67"/>
    <w:rsid w:val="00176B1B"/>
    <w:rsid w:val="00182F7E"/>
    <w:rsid w:val="001940C6"/>
    <w:rsid w:val="0019791D"/>
    <w:rsid w:val="001A0A97"/>
    <w:rsid w:val="001A18B9"/>
    <w:rsid w:val="001A385A"/>
    <w:rsid w:val="001B1642"/>
    <w:rsid w:val="001B3EF9"/>
    <w:rsid w:val="001B7330"/>
    <w:rsid w:val="001B7FCE"/>
    <w:rsid w:val="001C049C"/>
    <w:rsid w:val="001C0BE1"/>
    <w:rsid w:val="001C1A0E"/>
    <w:rsid w:val="001C2ACF"/>
    <w:rsid w:val="001C606A"/>
    <w:rsid w:val="001D0649"/>
    <w:rsid w:val="001D0D88"/>
    <w:rsid w:val="001D36FA"/>
    <w:rsid w:val="001D3C42"/>
    <w:rsid w:val="001D5252"/>
    <w:rsid w:val="001E2FBD"/>
    <w:rsid w:val="001E3E5C"/>
    <w:rsid w:val="001E4610"/>
    <w:rsid w:val="001E62D7"/>
    <w:rsid w:val="001E6AEC"/>
    <w:rsid w:val="001E6EF6"/>
    <w:rsid w:val="001F32B7"/>
    <w:rsid w:val="001F3B9C"/>
    <w:rsid w:val="001F5F54"/>
    <w:rsid w:val="001F66B8"/>
    <w:rsid w:val="001F6CE9"/>
    <w:rsid w:val="00200FFD"/>
    <w:rsid w:val="00211304"/>
    <w:rsid w:val="00211D31"/>
    <w:rsid w:val="002133AC"/>
    <w:rsid w:val="0021483C"/>
    <w:rsid w:val="00222417"/>
    <w:rsid w:val="00222E73"/>
    <w:rsid w:val="00223866"/>
    <w:rsid w:val="0022418F"/>
    <w:rsid w:val="00227501"/>
    <w:rsid w:val="00230964"/>
    <w:rsid w:val="00232DDC"/>
    <w:rsid w:val="0023302C"/>
    <w:rsid w:val="00233E48"/>
    <w:rsid w:val="00234B46"/>
    <w:rsid w:val="0023714B"/>
    <w:rsid w:val="00240039"/>
    <w:rsid w:val="00241379"/>
    <w:rsid w:val="002434B1"/>
    <w:rsid w:val="002438EE"/>
    <w:rsid w:val="00244E34"/>
    <w:rsid w:val="0024540E"/>
    <w:rsid w:val="00245597"/>
    <w:rsid w:val="0024618C"/>
    <w:rsid w:val="002512DF"/>
    <w:rsid w:val="002526F6"/>
    <w:rsid w:val="00254086"/>
    <w:rsid w:val="002565C9"/>
    <w:rsid w:val="00256EE3"/>
    <w:rsid w:val="00262D37"/>
    <w:rsid w:val="00264ADB"/>
    <w:rsid w:val="00266AFE"/>
    <w:rsid w:val="00270252"/>
    <w:rsid w:val="0027380C"/>
    <w:rsid w:val="002852C9"/>
    <w:rsid w:val="002853B1"/>
    <w:rsid w:val="00287645"/>
    <w:rsid w:val="0029135F"/>
    <w:rsid w:val="0029402C"/>
    <w:rsid w:val="002941D4"/>
    <w:rsid w:val="002952FE"/>
    <w:rsid w:val="00295D6F"/>
    <w:rsid w:val="002A343B"/>
    <w:rsid w:val="002A413D"/>
    <w:rsid w:val="002A44E9"/>
    <w:rsid w:val="002A6F9E"/>
    <w:rsid w:val="002A75D0"/>
    <w:rsid w:val="002B0B84"/>
    <w:rsid w:val="002B0E2E"/>
    <w:rsid w:val="002B4BD5"/>
    <w:rsid w:val="002B62BB"/>
    <w:rsid w:val="002B6567"/>
    <w:rsid w:val="002B7F03"/>
    <w:rsid w:val="002C2184"/>
    <w:rsid w:val="002C452D"/>
    <w:rsid w:val="002D1F45"/>
    <w:rsid w:val="002D2674"/>
    <w:rsid w:val="002D60F0"/>
    <w:rsid w:val="002E03E7"/>
    <w:rsid w:val="002E1CB2"/>
    <w:rsid w:val="002E1CC5"/>
    <w:rsid w:val="002E36B7"/>
    <w:rsid w:val="002F6619"/>
    <w:rsid w:val="002F7CA8"/>
    <w:rsid w:val="00300609"/>
    <w:rsid w:val="00304EB7"/>
    <w:rsid w:val="0030516C"/>
    <w:rsid w:val="0030520D"/>
    <w:rsid w:val="00310A70"/>
    <w:rsid w:val="003125C7"/>
    <w:rsid w:val="003155C4"/>
    <w:rsid w:val="0031600B"/>
    <w:rsid w:val="00321A99"/>
    <w:rsid w:val="00323134"/>
    <w:rsid w:val="00324722"/>
    <w:rsid w:val="00327C9D"/>
    <w:rsid w:val="0033080B"/>
    <w:rsid w:val="00332445"/>
    <w:rsid w:val="00333A51"/>
    <w:rsid w:val="00335846"/>
    <w:rsid w:val="00340599"/>
    <w:rsid w:val="00344988"/>
    <w:rsid w:val="0035312F"/>
    <w:rsid w:val="00353323"/>
    <w:rsid w:val="00355783"/>
    <w:rsid w:val="0035743D"/>
    <w:rsid w:val="00361294"/>
    <w:rsid w:val="0036173A"/>
    <w:rsid w:val="0036177A"/>
    <w:rsid w:val="00361DF9"/>
    <w:rsid w:val="0036248D"/>
    <w:rsid w:val="003646B4"/>
    <w:rsid w:val="00366B88"/>
    <w:rsid w:val="00370916"/>
    <w:rsid w:val="00370D03"/>
    <w:rsid w:val="00370D6D"/>
    <w:rsid w:val="00372976"/>
    <w:rsid w:val="00381AE9"/>
    <w:rsid w:val="003823C6"/>
    <w:rsid w:val="00383DE0"/>
    <w:rsid w:val="0038418F"/>
    <w:rsid w:val="003846FC"/>
    <w:rsid w:val="00390925"/>
    <w:rsid w:val="00390BE5"/>
    <w:rsid w:val="003911CF"/>
    <w:rsid w:val="0039141D"/>
    <w:rsid w:val="00395717"/>
    <w:rsid w:val="0039733C"/>
    <w:rsid w:val="003A1580"/>
    <w:rsid w:val="003A38B2"/>
    <w:rsid w:val="003A3D45"/>
    <w:rsid w:val="003B0177"/>
    <w:rsid w:val="003B25C7"/>
    <w:rsid w:val="003B319C"/>
    <w:rsid w:val="003B384A"/>
    <w:rsid w:val="003B4D19"/>
    <w:rsid w:val="003B4EA4"/>
    <w:rsid w:val="003B57FD"/>
    <w:rsid w:val="003C0D2A"/>
    <w:rsid w:val="003C1391"/>
    <w:rsid w:val="003C153B"/>
    <w:rsid w:val="003C796F"/>
    <w:rsid w:val="003D0E11"/>
    <w:rsid w:val="003D2528"/>
    <w:rsid w:val="003D5605"/>
    <w:rsid w:val="003E22AA"/>
    <w:rsid w:val="003E3686"/>
    <w:rsid w:val="003E6705"/>
    <w:rsid w:val="003F124A"/>
    <w:rsid w:val="003F1CC8"/>
    <w:rsid w:val="003F3645"/>
    <w:rsid w:val="003F6E95"/>
    <w:rsid w:val="003F7C70"/>
    <w:rsid w:val="00400006"/>
    <w:rsid w:val="00404514"/>
    <w:rsid w:val="0040484E"/>
    <w:rsid w:val="004064D2"/>
    <w:rsid w:val="00406ACE"/>
    <w:rsid w:val="00406D87"/>
    <w:rsid w:val="004135DC"/>
    <w:rsid w:val="00414B82"/>
    <w:rsid w:val="00415D39"/>
    <w:rsid w:val="00423C3B"/>
    <w:rsid w:val="00425F72"/>
    <w:rsid w:val="004279C2"/>
    <w:rsid w:val="004300A4"/>
    <w:rsid w:val="00430B0F"/>
    <w:rsid w:val="00434064"/>
    <w:rsid w:val="00434E03"/>
    <w:rsid w:val="004350E9"/>
    <w:rsid w:val="004370FB"/>
    <w:rsid w:val="00444056"/>
    <w:rsid w:val="00445768"/>
    <w:rsid w:val="004537BF"/>
    <w:rsid w:val="00453E7C"/>
    <w:rsid w:val="0045415A"/>
    <w:rsid w:val="00460D78"/>
    <w:rsid w:val="00461D2F"/>
    <w:rsid w:val="0046478C"/>
    <w:rsid w:val="00467C60"/>
    <w:rsid w:val="00470139"/>
    <w:rsid w:val="004709BE"/>
    <w:rsid w:val="004803CE"/>
    <w:rsid w:val="00481D80"/>
    <w:rsid w:val="00485E1F"/>
    <w:rsid w:val="004861C6"/>
    <w:rsid w:val="00490438"/>
    <w:rsid w:val="00491F82"/>
    <w:rsid w:val="0049709D"/>
    <w:rsid w:val="004A0522"/>
    <w:rsid w:val="004A3992"/>
    <w:rsid w:val="004A6B3F"/>
    <w:rsid w:val="004B12BA"/>
    <w:rsid w:val="004B1518"/>
    <w:rsid w:val="004B6E3E"/>
    <w:rsid w:val="004B74C1"/>
    <w:rsid w:val="004C2761"/>
    <w:rsid w:val="004C2A99"/>
    <w:rsid w:val="004C53E9"/>
    <w:rsid w:val="004C7B2E"/>
    <w:rsid w:val="004D0CC9"/>
    <w:rsid w:val="004D14FA"/>
    <w:rsid w:val="004D3660"/>
    <w:rsid w:val="004D3D03"/>
    <w:rsid w:val="004D620F"/>
    <w:rsid w:val="004E30EF"/>
    <w:rsid w:val="004E3547"/>
    <w:rsid w:val="004E4F5F"/>
    <w:rsid w:val="004E72FE"/>
    <w:rsid w:val="004F008F"/>
    <w:rsid w:val="004F0CD2"/>
    <w:rsid w:val="004F1B7C"/>
    <w:rsid w:val="004F7116"/>
    <w:rsid w:val="00500AA8"/>
    <w:rsid w:val="0050302C"/>
    <w:rsid w:val="0050678A"/>
    <w:rsid w:val="00510235"/>
    <w:rsid w:val="00510EB6"/>
    <w:rsid w:val="005127C0"/>
    <w:rsid w:val="00512A96"/>
    <w:rsid w:val="005131C3"/>
    <w:rsid w:val="00520BD3"/>
    <w:rsid w:val="005214A6"/>
    <w:rsid w:val="00525AEC"/>
    <w:rsid w:val="00525C7B"/>
    <w:rsid w:val="005275FA"/>
    <w:rsid w:val="00532D23"/>
    <w:rsid w:val="00540AA8"/>
    <w:rsid w:val="00541912"/>
    <w:rsid w:val="00543C70"/>
    <w:rsid w:val="00543D7A"/>
    <w:rsid w:val="0054545E"/>
    <w:rsid w:val="00546040"/>
    <w:rsid w:val="0054710E"/>
    <w:rsid w:val="005504F9"/>
    <w:rsid w:val="00550E91"/>
    <w:rsid w:val="00551B40"/>
    <w:rsid w:val="00552497"/>
    <w:rsid w:val="00556709"/>
    <w:rsid w:val="005572EC"/>
    <w:rsid w:val="0056191F"/>
    <w:rsid w:val="00561CFA"/>
    <w:rsid w:val="00561EB9"/>
    <w:rsid w:val="005634CD"/>
    <w:rsid w:val="00566E95"/>
    <w:rsid w:val="00567CD9"/>
    <w:rsid w:val="0057082F"/>
    <w:rsid w:val="00571091"/>
    <w:rsid w:val="00572C75"/>
    <w:rsid w:val="005744DD"/>
    <w:rsid w:val="00574658"/>
    <w:rsid w:val="00580775"/>
    <w:rsid w:val="00585668"/>
    <w:rsid w:val="0059505B"/>
    <w:rsid w:val="005954F1"/>
    <w:rsid w:val="005A67FF"/>
    <w:rsid w:val="005B0174"/>
    <w:rsid w:val="005B59C7"/>
    <w:rsid w:val="005C1676"/>
    <w:rsid w:val="005C58E9"/>
    <w:rsid w:val="005C5A4E"/>
    <w:rsid w:val="005C74E6"/>
    <w:rsid w:val="005D7781"/>
    <w:rsid w:val="005D7B61"/>
    <w:rsid w:val="005D7DC1"/>
    <w:rsid w:val="005E3056"/>
    <w:rsid w:val="005F268D"/>
    <w:rsid w:val="005F3A3A"/>
    <w:rsid w:val="005F74B0"/>
    <w:rsid w:val="00601152"/>
    <w:rsid w:val="00602EBC"/>
    <w:rsid w:val="006049E7"/>
    <w:rsid w:val="0060514F"/>
    <w:rsid w:val="0060781B"/>
    <w:rsid w:val="00607D34"/>
    <w:rsid w:val="00610096"/>
    <w:rsid w:val="0061065E"/>
    <w:rsid w:val="00612B02"/>
    <w:rsid w:val="00613DF4"/>
    <w:rsid w:val="00614C40"/>
    <w:rsid w:val="006150D7"/>
    <w:rsid w:val="00617758"/>
    <w:rsid w:val="00621BE1"/>
    <w:rsid w:val="00630ACD"/>
    <w:rsid w:val="00631B33"/>
    <w:rsid w:val="00633B7A"/>
    <w:rsid w:val="00635B82"/>
    <w:rsid w:val="00636518"/>
    <w:rsid w:val="00636C09"/>
    <w:rsid w:val="0064019E"/>
    <w:rsid w:val="00640429"/>
    <w:rsid w:val="00645DAA"/>
    <w:rsid w:val="00645E29"/>
    <w:rsid w:val="0065717D"/>
    <w:rsid w:val="006713F7"/>
    <w:rsid w:val="0067438F"/>
    <w:rsid w:val="00680B3B"/>
    <w:rsid w:val="006818E7"/>
    <w:rsid w:val="00681B00"/>
    <w:rsid w:val="00690C86"/>
    <w:rsid w:val="00693D84"/>
    <w:rsid w:val="006A2619"/>
    <w:rsid w:val="006A508E"/>
    <w:rsid w:val="006B0169"/>
    <w:rsid w:val="006B0A1A"/>
    <w:rsid w:val="006B450C"/>
    <w:rsid w:val="006B4C99"/>
    <w:rsid w:val="006B5294"/>
    <w:rsid w:val="006C390A"/>
    <w:rsid w:val="006C47CD"/>
    <w:rsid w:val="006C6151"/>
    <w:rsid w:val="006C7810"/>
    <w:rsid w:val="006D0AE9"/>
    <w:rsid w:val="006D1C32"/>
    <w:rsid w:val="006D3C6E"/>
    <w:rsid w:val="006D5BC5"/>
    <w:rsid w:val="006D68FE"/>
    <w:rsid w:val="006E03BA"/>
    <w:rsid w:val="006E32AD"/>
    <w:rsid w:val="006E3B34"/>
    <w:rsid w:val="006E7E0A"/>
    <w:rsid w:val="006F18C4"/>
    <w:rsid w:val="006F4AC5"/>
    <w:rsid w:val="006F7885"/>
    <w:rsid w:val="00700232"/>
    <w:rsid w:val="00701C70"/>
    <w:rsid w:val="00702F15"/>
    <w:rsid w:val="00714C87"/>
    <w:rsid w:val="00720CBE"/>
    <w:rsid w:val="00723254"/>
    <w:rsid w:val="00727E20"/>
    <w:rsid w:val="007314B6"/>
    <w:rsid w:val="00732C33"/>
    <w:rsid w:val="00734193"/>
    <w:rsid w:val="00736290"/>
    <w:rsid w:val="00737D4F"/>
    <w:rsid w:val="00740262"/>
    <w:rsid w:val="007405C7"/>
    <w:rsid w:val="00742289"/>
    <w:rsid w:val="0074231F"/>
    <w:rsid w:val="00743D36"/>
    <w:rsid w:val="00744C8A"/>
    <w:rsid w:val="00750107"/>
    <w:rsid w:val="0075145E"/>
    <w:rsid w:val="007524B8"/>
    <w:rsid w:val="00752F05"/>
    <w:rsid w:val="00753F2D"/>
    <w:rsid w:val="0075601B"/>
    <w:rsid w:val="00757A1D"/>
    <w:rsid w:val="00763420"/>
    <w:rsid w:val="00772722"/>
    <w:rsid w:val="00772A34"/>
    <w:rsid w:val="00773113"/>
    <w:rsid w:val="007740DA"/>
    <w:rsid w:val="007750A1"/>
    <w:rsid w:val="0077779A"/>
    <w:rsid w:val="00777D49"/>
    <w:rsid w:val="007812A6"/>
    <w:rsid w:val="0078192E"/>
    <w:rsid w:val="0078203D"/>
    <w:rsid w:val="00782455"/>
    <w:rsid w:val="0078354D"/>
    <w:rsid w:val="0078585F"/>
    <w:rsid w:val="00791118"/>
    <w:rsid w:val="00793175"/>
    <w:rsid w:val="00794DF4"/>
    <w:rsid w:val="0079660A"/>
    <w:rsid w:val="007A25A1"/>
    <w:rsid w:val="007A2CCD"/>
    <w:rsid w:val="007A2F93"/>
    <w:rsid w:val="007A6E56"/>
    <w:rsid w:val="007A6F3E"/>
    <w:rsid w:val="007A7838"/>
    <w:rsid w:val="007B10A8"/>
    <w:rsid w:val="007B219A"/>
    <w:rsid w:val="007B3934"/>
    <w:rsid w:val="007C10D6"/>
    <w:rsid w:val="007C56B8"/>
    <w:rsid w:val="007D068E"/>
    <w:rsid w:val="007D1B57"/>
    <w:rsid w:val="007D547D"/>
    <w:rsid w:val="007D7C2D"/>
    <w:rsid w:val="007D7F6D"/>
    <w:rsid w:val="007E4842"/>
    <w:rsid w:val="007E4927"/>
    <w:rsid w:val="007F09A5"/>
    <w:rsid w:val="007F13F3"/>
    <w:rsid w:val="007F1605"/>
    <w:rsid w:val="007F7960"/>
    <w:rsid w:val="007F7F35"/>
    <w:rsid w:val="00800414"/>
    <w:rsid w:val="00800CE3"/>
    <w:rsid w:val="00801A4A"/>
    <w:rsid w:val="00803E96"/>
    <w:rsid w:val="008067EE"/>
    <w:rsid w:val="0081304A"/>
    <w:rsid w:val="0081679E"/>
    <w:rsid w:val="00821A6E"/>
    <w:rsid w:val="00822718"/>
    <w:rsid w:val="008230BB"/>
    <w:rsid w:val="008233FA"/>
    <w:rsid w:val="00824C99"/>
    <w:rsid w:val="00825778"/>
    <w:rsid w:val="00827428"/>
    <w:rsid w:val="00830E3D"/>
    <w:rsid w:val="008324EE"/>
    <w:rsid w:val="00832960"/>
    <w:rsid w:val="00833E7D"/>
    <w:rsid w:val="00833EA4"/>
    <w:rsid w:val="00836568"/>
    <w:rsid w:val="00836B9A"/>
    <w:rsid w:val="00836F18"/>
    <w:rsid w:val="008420CB"/>
    <w:rsid w:val="008423B5"/>
    <w:rsid w:val="00843926"/>
    <w:rsid w:val="00844DFD"/>
    <w:rsid w:val="008455A8"/>
    <w:rsid w:val="00853297"/>
    <w:rsid w:val="008557A0"/>
    <w:rsid w:val="00857323"/>
    <w:rsid w:val="0086013C"/>
    <w:rsid w:val="00864192"/>
    <w:rsid w:val="008761EC"/>
    <w:rsid w:val="008861DE"/>
    <w:rsid w:val="00890335"/>
    <w:rsid w:val="00890D59"/>
    <w:rsid w:val="00890DC9"/>
    <w:rsid w:val="008940C3"/>
    <w:rsid w:val="00897E59"/>
    <w:rsid w:val="008A0FF2"/>
    <w:rsid w:val="008A3ECD"/>
    <w:rsid w:val="008A46B2"/>
    <w:rsid w:val="008A48B4"/>
    <w:rsid w:val="008B04E7"/>
    <w:rsid w:val="008B1029"/>
    <w:rsid w:val="008B12DA"/>
    <w:rsid w:val="008B2F94"/>
    <w:rsid w:val="008B35A4"/>
    <w:rsid w:val="008B4A0C"/>
    <w:rsid w:val="008B66F2"/>
    <w:rsid w:val="008B67C2"/>
    <w:rsid w:val="008B6FAB"/>
    <w:rsid w:val="008C704C"/>
    <w:rsid w:val="008C7F00"/>
    <w:rsid w:val="008D1C2C"/>
    <w:rsid w:val="008D3814"/>
    <w:rsid w:val="008D4D0C"/>
    <w:rsid w:val="008D7722"/>
    <w:rsid w:val="008E1885"/>
    <w:rsid w:val="008E7157"/>
    <w:rsid w:val="008F454B"/>
    <w:rsid w:val="008F5BE4"/>
    <w:rsid w:val="008F648D"/>
    <w:rsid w:val="008F68AF"/>
    <w:rsid w:val="00900697"/>
    <w:rsid w:val="00900865"/>
    <w:rsid w:val="00904D62"/>
    <w:rsid w:val="009076BF"/>
    <w:rsid w:val="009108B0"/>
    <w:rsid w:val="00913A96"/>
    <w:rsid w:val="00917116"/>
    <w:rsid w:val="009171B4"/>
    <w:rsid w:val="009176FC"/>
    <w:rsid w:val="00921898"/>
    <w:rsid w:val="0092200A"/>
    <w:rsid w:val="00927E81"/>
    <w:rsid w:val="009347A5"/>
    <w:rsid w:val="00934F2F"/>
    <w:rsid w:val="00940BBE"/>
    <w:rsid w:val="009428EC"/>
    <w:rsid w:val="00943300"/>
    <w:rsid w:val="00943ED8"/>
    <w:rsid w:val="009465E7"/>
    <w:rsid w:val="0094792C"/>
    <w:rsid w:val="00961104"/>
    <w:rsid w:val="00967E13"/>
    <w:rsid w:val="009710C3"/>
    <w:rsid w:val="00971472"/>
    <w:rsid w:val="009736FA"/>
    <w:rsid w:val="00973B0B"/>
    <w:rsid w:val="00980838"/>
    <w:rsid w:val="00982D73"/>
    <w:rsid w:val="0098515E"/>
    <w:rsid w:val="00985642"/>
    <w:rsid w:val="00991694"/>
    <w:rsid w:val="009932E3"/>
    <w:rsid w:val="00995D12"/>
    <w:rsid w:val="009A2005"/>
    <w:rsid w:val="009A36F9"/>
    <w:rsid w:val="009A3C04"/>
    <w:rsid w:val="009A4CE9"/>
    <w:rsid w:val="009A4EB8"/>
    <w:rsid w:val="009A7298"/>
    <w:rsid w:val="009B3AAE"/>
    <w:rsid w:val="009B684B"/>
    <w:rsid w:val="009C0A80"/>
    <w:rsid w:val="009C2FFA"/>
    <w:rsid w:val="009C3B9A"/>
    <w:rsid w:val="009C4C5D"/>
    <w:rsid w:val="009C51C1"/>
    <w:rsid w:val="009C58BE"/>
    <w:rsid w:val="009C6171"/>
    <w:rsid w:val="009D0BD8"/>
    <w:rsid w:val="009E037D"/>
    <w:rsid w:val="009E133A"/>
    <w:rsid w:val="009E5F6F"/>
    <w:rsid w:val="009F0007"/>
    <w:rsid w:val="009F130D"/>
    <w:rsid w:val="009F1DB0"/>
    <w:rsid w:val="009F2870"/>
    <w:rsid w:val="009F44EB"/>
    <w:rsid w:val="009F4A44"/>
    <w:rsid w:val="009F4FBF"/>
    <w:rsid w:val="009F5E32"/>
    <w:rsid w:val="00A00648"/>
    <w:rsid w:val="00A00DF9"/>
    <w:rsid w:val="00A03808"/>
    <w:rsid w:val="00A03A04"/>
    <w:rsid w:val="00A0749A"/>
    <w:rsid w:val="00A1109A"/>
    <w:rsid w:val="00A13324"/>
    <w:rsid w:val="00A13B93"/>
    <w:rsid w:val="00A17A53"/>
    <w:rsid w:val="00A212E5"/>
    <w:rsid w:val="00A24ADD"/>
    <w:rsid w:val="00A312CC"/>
    <w:rsid w:val="00A32222"/>
    <w:rsid w:val="00A35218"/>
    <w:rsid w:val="00A35885"/>
    <w:rsid w:val="00A40D53"/>
    <w:rsid w:val="00A430D5"/>
    <w:rsid w:val="00A45879"/>
    <w:rsid w:val="00A510C8"/>
    <w:rsid w:val="00A514F2"/>
    <w:rsid w:val="00A52F94"/>
    <w:rsid w:val="00A5462D"/>
    <w:rsid w:val="00A547B5"/>
    <w:rsid w:val="00A54F25"/>
    <w:rsid w:val="00A551DE"/>
    <w:rsid w:val="00A55671"/>
    <w:rsid w:val="00A572B9"/>
    <w:rsid w:val="00A628C5"/>
    <w:rsid w:val="00A63B3B"/>
    <w:rsid w:val="00A66430"/>
    <w:rsid w:val="00A710DD"/>
    <w:rsid w:val="00A716C3"/>
    <w:rsid w:val="00A723AA"/>
    <w:rsid w:val="00A72F51"/>
    <w:rsid w:val="00A74C0C"/>
    <w:rsid w:val="00A75433"/>
    <w:rsid w:val="00A75B22"/>
    <w:rsid w:val="00A75BFE"/>
    <w:rsid w:val="00A81022"/>
    <w:rsid w:val="00A81A41"/>
    <w:rsid w:val="00A84F52"/>
    <w:rsid w:val="00A85682"/>
    <w:rsid w:val="00A876D3"/>
    <w:rsid w:val="00A90499"/>
    <w:rsid w:val="00A9053A"/>
    <w:rsid w:val="00A91913"/>
    <w:rsid w:val="00A9231B"/>
    <w:rsid w:val="00A932A9"/>
    <w:rsid w:val="00A94DF6"/>
    <w:rsid w:val="00A952AE"/>
    <w:rsid w:val="00A954CE"/>
    <w:rsid w:val="00AA0AFC"/>
    <w:rsid w:val="00AA0E93"/>
    <w:rsid w:val="00AA5F72"/>
    <w:rsid w:val="00AA719B"/>
    <w:rsid w:val="00AB08DB"/>
    <w:rsid w:val="00AB3A96"/>
    <w:rsid w:val="00AB4B30"/>
    <w:rsid w:val="00AB5C1D"/>
    <w:rsid w:val="00AB77C2"/>
    <w:rsid w:val="00AC4297"/>
    <w:rsid w:val="00AC75CA"/>
    <w:rsid w:val="00AD0599"/>
    <w:rsid w:val="00AD19BA"/>
    <w:rsid w:val="00AD281C"/>
    <w:rsid w:val="00AD2F4D"/>
    <w:rsid w:val="00AD69E9"/>
    <w:rsid w:val="00AD6A0A"/>
    <w:rsid w:val="00AD6DA6"/>
    <w:rsid w:val="00AE42DB"/>
    <w:rsid w:val="00AE5058"/>
    <w:rsid w:val="00AE6A53"/>
    <w:rsid w:val="00AF5193"/>
    <w:rsid w:val="00B00050"/>
    <w:rsid w:val="00B009E2"/>
    <w:rsid w:val="00B0738C"/>
    <w:rsid w:val="00B07670"/>
    <w:rsid w:val="00B14329"/>
    <w:rsid w:val="00B146DC"/>
    <w:rsid w:val="00B15824"/>
    <w:rsid w:val="00B16FD7"/>
    <w:rsid w:val="00B176F0"/>
    <w:rsid w:val="00B20A2C"/>
    <w:rsid w:val="00B20EE5"/>
    <w:rsid w:val="00B212ED"/>
    <w:rsid w:val="00B25238"/>
    <w:rsid w:val="00B254E5"/>
    <w:rsid w:val="00B259DB"/>
    <w:rsid w:val="00B267BD"/>
    <w:rsid w:val="00B31440"/>
    <w:rsid w:val="00B32318"/>
    <w:rsid w:val="00B337D4"/>
    <w:rsid w:val="00B33B8F"/>
    <w:rsid w:val="00B34649"/>
    <w:rsid w:val="00B356C7"/>
    <w:rsid w:val="00B366AD"/>
    <w:rsid w:val="00B37275"/>
    <w:rsid w:val="00B40520"/>
    <w:rsid w:val="00B41792"/>
    <w:rsid w:val="00B41C6B"/>
    <w:rsid w:val="00B434A9"/>
    <w:rsid w:val="00B437DB"/>
    <w:rsid w:val="00B4499E"/>
    <w:rsid w:val="00B45D8A"/>
    <w:rsid w:val="00B46F7F"/>
    <w:rsid w:val="00B50815"/>
    <w:rsid w:val="00B50DDC"/>
    <w:rsid w:val="00B50F63"/>
    <w:rsid w:val="00B52450"/>
    <w:rsid w:val="00B54C46"/>
    <w:rsid w:val="00B561D6"/>
    <w:rsid w:val="00B577E9"/>
    <w:rsid w:val="00B611F5"/>
    <w:rsid w:val="00B6605E"/>
    <w:rsid w:val="00B6607F"/>
    <w:rsid w:val="00B67855"/>
    <w:rsid w:val="00B706A0"/>
    <w:rsid w:val="00B73B15"/>
    <w:rsid w:val="00B74460"/>
    <w:rsid w:val="00B74E39"/>
    <w:rsid w:val="00B754C6"/>
    <w:rsid w:val="00B75861"/>
    <w:rsid w:val="00B772DD"/>
    <w:rsid w:val="00B77877"/>
    <w:rsid w:val="00B77C7E"/>
    <w:rsid w:val="00B82F56"/>
    <w:rsid w:val="00B85161"/>
    <w:rsid w:val="00B9080E"/>
    <w:rsid w:val="00B910CC"/>
    <w:rsid w:val="00B938E4"/>
    <w:rsid w:val="00B94142"/>
    <w:rsid w:val="00B96358"/>
    <w:rsid w:val="00B973A6"/>
    <w:rsid w:val="00B979EB"/>
    <w:rsid w:val="00BA4BB3"/>
    <w:rsid w:val="00BA5D4C"/>
    <w:rsid w:val="00BA68AC"/>
    <w:rsid w:val="00BB03CC"/>
    <w:rsid w:val="00BB4CDD"/>
    <w:rsid w:val="00BB50DE"/>
    <w:rsid w:val="00BC7AF1"/>
    <w:rsid w:val="00BD06D9"/>
    <w:rsid w:val="00BD1634"/>
    <w:rsid w:val="00BD27E8"/>
    <w:rsid w:val="00BD59E6"/>
    <w:rsid w:val="00BD64A7"/>
    <w:rsid w:val="00BE1701"/>
    <w:rsid w:val="00BE2EB2"/>
    <w:rsid w:val="00BE5E2D"/>
    <w:rsid w:val="00BE601F"/>
    <w:rsid w:val="00BE6AD6"/>
    <w:rsid w:val="00BF10CA"/>
    <w:rsid w:val="00BF2C46"/>
    <w:rsid w:val="00BF4A5F"/>
    <w:rsid w:val="00C0429E"/>
    <w:rsid w:val="00C04590"/>
    <w:rsid w:val="00C051BE"/>
    <w:rsid w:val="00C0647F"/>
    <w:rsid w:val="00C13E1C"/>
    <w:rsid w:val="00C13F59"/>
    <w:rsid w:val="00C16169"/>
    <w:rsid w:val="00C168DB"/>
    <w:rsid w:val="00C16C83"/>
    <w:rsid w:val="00C17CF1"/>
    <w:rsid w:val="00C20FA6"/>
    <w:rsid w:val="00C31F03"/>
    <w:rsid w:val="00C376A2"/>
    <w:rsid w:val="00C37E32"/>
    <w:rsid w:val="00C407A5"/>
    <w:rsid w:val="00C4325D"/>
    <w:rsid w:val="00C43CC9"/>
    <w:rsid w:val="00C445CC"/>
    <w:rsid w:val="00C47457"/>
    <w:rsid w:val="00C4791A"/>
    <w:rsid w:val="00C52945"/>
    <w:rsid w:val="00C540F4"/>
    <w:rsid w:val="00C547E4"/>
    <w:rsid w:val="00C5652B"/>
    <w:rsid w:val="00C61D18"/>
    <w:rsid w:val="00C657EA"/>
    <w:rsid w:val="00C67999"/>
    <w:rsid w:val="00C73F4D"/>
    <w:rsid w:val="00C74CAC"/>
    <w:rsid w:val="00C75E1C"/>
    <w:rsid w:val="00C761CC"/>
    <w:rsid w:val="00C774DE"/>
    <w:rsid w:val="00C81A18"/>
    <w:rsid w:val="00C81CA5"/>
    <w:rsid w:val="00C82A5C"/>
    <w:rsid w:val="00C8404E"/>
    <w:rsid w:val="00C84BFD"/>
    <w:rsid w:val="00C86B0A"/>
    <w:rsid w:val="00C90BCF"/>
    <w:rsid w:val="00C90D0B"/>
    <w:rsid w:val="00C91367"/>
    <w:rsid w:val="00C91A11"/>
    <w:rsid w:val="00C93F4F"/>
    <w:rsid w:val="00C97A3E"/>
    <w:rsid w:val="00CA048E"/>
    <w:rsid w:val="00CA1C0F"/>
    <w:rsid w:val="00CA2D4A"/>
    <w:rsid w:val="00CA42B0"/>
    <w:rsid w:val="00CA570E"/>
    <w:rsid w:val="00CA7A3D"/>
    <w:rsid w:val="00CB033A"/>
    <w:rsid w:val="00CB34C1"/>
    <w:rsid w:val="00CB3F6A"/>
    <w:rsid w:val="00CB43A4"/>
    <w:rsid w:val="00CB588B"/>
    <w:rsid w:val="00CC5DF9"/>
    <w:rsid w:val="00CC5E21"/>
    <w:rsid w:val="00CC5E96"/>
    <w:rsid w:val="00CC6903"/>
    <w:rsid w:val="00CC69F7"/>
    <w:rsid w:val="00CD00AF"/>
    <w:rsid w:val="00CD0718"/>
    <w:rsid w:val="00CD45BF"/>
    <w:rsid w:val="00CD636B"/>
    <w:rsid w:val="00CE132D"/>
    <w:rsid w:val="00CE1384"/>
    <w:rsid w:val="00CE2252"/>
    <w:rsid w:val="00CE4C1F"/>
    <w:rsid w:val="00CE73AE"/>
    <w:rsid w:val="00CE7ABC"/>
    <w:rsid w:val="00CF3B04"/>
    <w:rsid w:val="00CF705D"/>
    <w:rsid w:val="00CF79DA"/>
    <w:rsid w:val="00D00907"/>
    <w:rsid w:val="00D01D18"/>
    <w:rsid w:val="00D02882"/>
    <w:rsid w:val="00D05531"/>
    <w:rsid w:val="00D05E94"/>
    <w:rsid w:val="00D064FC"/>
    <w:rsid w:val="00D10E5A"/>
    <w:rsid w:val="00D1416B"/>
    <w:rsid w:val="00D146B4"/>
    <w:rsid w:val="00D14D14"/>
    <w:rsid w:val="00D179E5"/>
    <w:rsid w:val="00D22603"/>
    <w:rsid w:val="00D241F9"/>
    <w:rsid w:val="00D32F97"/>
    <w:rsid w:val="00D34D76"/>
    <w:rsid w:val="00D36D21"/>
    <w:rsid w:val="00D40D9C"/>
    <w:rsid w:val="00D41E51"/>
    <w:rsid w:val="00D427F6"/>
    <w:rsid w:val="00D42967"/>
    <w:rsid w:val="00D44313"/>
    <w:rsid w:val="00D44F27"/>
    <w:rsid w:val="00D50FB4"/>
    <w:rsid w:val="00D53160"/>
    <w:rsid w:val="00D54F4A"/>
    <w:rsid w:val="00D561C6"/>
    <w:rsid w:val="00D66D1E"/>
    <w:rsid w:val="00D67317"/>
    <w:rsid w:val="00D72535"/>
    <w:rsid w:val="00D7380C"/>
    <w:rsid w:val="00D762FD"/>
    <w:rsid w:val="00D82939"/>
    <w:rsid w:val="00D84881"/>
    <w:rsid w:val="00D862AE"/>
    <w:rsid w:val="00D91D34"/>
    <w:rsid w:val="00D9348C"/>
    <w:rsid w:val="00D94DDF"/>
    <w:rsid w:val="00D956AB"/>
    <w:rsid w:val="00D96011"/>
    <w:rsid w:val="00D97EFE"/>
    <w:rsid w:val="00DA3CE5"/>
    <w:rsid w:val="00DA4086"/>
    <w:rsid w:val="00DA6D55"/>
    <w:rsid w:val="00DA7C16"/>
    <w:rsid w:val="00DB057E"/>
    <w:rsid w:val="00DB1BB3"/>
    <w:rsid w:val="00DB23E8"/>
    <w:rsid w:val="00DB4146"/>
    <w:rsid w:val="00DB5424"/>
    <w:rsid w:val="00DB64B6"/>
    <w:rsid w:val="00DC0BA2"/>
    <w:rsid w:val="00DC234B"/>
    <w:rsid w:val="00DC4284"/>
    <w:rsid w:val="00DC5259"/>
    <w:rsid w:val="00DD5F7A"/>
    <w:rsid w:val="00DE51C1"/>
    <w:rsid w:val="00DE5D87"/>
    <w:rsid w:val="00DE7F41"/>
    <w:rsid w:val="00DF0685"/>
    <w:rsid w:val="00DF0BA1"/>
    <w:rsid w:val="00DF670D"/>
    <w:rsid w:val="00DF707B"/>
    <w:rsid w:val="00E01F53"/>
    <w:rsid w:val="00E0218D"/>
    <w:rsid w:val="00E0425A"/>
    <w:rsid w:val="00E0470D"/>
    <w:rsid w:val="00E06554"/>
    <w:rsid w:val="00E121A4"/>
    <w:rsid w:val="00E122DC"/>
    <w:rsid w:val="00E1309A"/>
    <w:rsid w:val="00E153F7"/>
    <w:rsid w:val="00E1756B"/>
    <w:rsid w:val="00E177FA"/>
    <w:rsid w:val="00E207FB"/>
    <w:rsid w:val="00E26FF2"/>
    <w:rsid w:val="00E30D74"/>
    <w:rsid w:val="00E330F1"/>
    <w:rsid w:val="00E375E8"/>
    <w:rsid w:val="00E41155"/>
    <w:rsid w:val="00E43662"/>
    <w:rsid w:val="00E46AAE"/>
    <w:rsid w:val="00E56A66"/>
    <w:rsid w:val="00E60957"/>
    <w:rsid w:val="00E61010"/>
    <w:rsid w:val="00E62136"/>
    <w:rsid w:val="00E626B5"/>
    <w:rsid w:val="00E629E5"/>
    <w:rsid w:val="00E63187"/>
    <w:rsid w:val="00E70CB1"/>
    <w:rsid w:val="00E71C20"/>
    <w:rsid w:val="00E7266C"/>
    <w:rsid w:val="00E72FDB"/>
    <w:rsid w:val="00E74B29"/>
    <w:rsid w:val="00E80083"/>
    <w:rsid w:val="00E8226E"/>
    <w:rsid w:val="00E90888"/>
    <w:rsid w:val="00E956DD"/>
    <w:rsid w:val="00E97F5C"/>
    <w:rsid w:val="00EA0494"/>
    <w:rsid w:val="00EA36B0"/>
    <w:rsid w:val="00EA3B81"/>
    <w:rsid w:val="00EA4126"/>
    <w:rsid w:val="00EA4E64"/>
    <w:rsid w:val="00EA7794"/>
    <w:rsid w:val="00EB3AC1"/>
    <w:rsid w:val="00EC2CB1"/>
    <w:rsid w:val="00EC3686"/>
    <w:rsid w:val="00ED6871"/>
    <w:rsid w:val="00EE1835"/>
    <w:rsid w:val="00EE226E"/>
    <w:rsid w:val="00EE5835"/>
    <w:rsid w:val="00EE631F"/>
    <w:rsid w:val="00EF2EEF"/>
    <w:rsid w:val="00EF309D"/>
    <w:rsid w:val="00EF7353"/>
    <w:rsid w:val="00EF749D"/>
    <w:rsid w:val="00F070B1"/>
    <w:rsid w:val="00F11653"/>
    <w:rsid w:val="00F13DBC"/>
    <w:rsid w:val="00F15309"/>
    <w:rsid w:val="00F271C7"/>
    <w:rsid w:val="00F27D4E"/>
    <w:rsid w:val="00F32DB3"/>
    <w:rsid w:val="00F36298"/>
    <w:rsid w:val="00F36D55"/>
    <w:rsid w:val="00F37B50"/>
    <w:rsid w:val="00F40E83"/>
    <w:rsid w:val="00F41EB0"/>
    <w:rsid w:val="00F47F20"/>
    <w:rsid w:val="00F53E9E"/>
    <w:rsid w:val="00F54640"/>
    <w:rsid w:val="00F55E8B"/>
    <w:rsid w:val="00F5703A"/>
    <w:rsid w:val="00F6086F"/>
    <w:rsid w:val="00F6165C"/>
    <w:rsid w:val="00F617AE"/>
    <w:rsid w:val="00F61CA9"/>
    <w:rsid w:val="00F62014"/>
    <w:rsid w:val="00F64ACD"/>
    <w:rsid w:val="00F6686C"/>
    <w:rsid w:val="00F7112E"/>
    <w:rsid w:val="00F72423"/>
    <w:rsid w:val="00F76A5C"/>
    <w:rsid w:val="00F83B73"/>
    <w:rsid w:val="00F83D41"/>
    <w:rsid w:val="00F849A3"/>
    <w:rsid w:val="00F86A6E"/>
    <w:rsid w:val="00F87B47"/>
    <w:rsid w:val="00F90344"/>
    <w:rsid w:val="00F924FB"/>
    <w:rsid w:val="00F930C0"/>
    <w:rsid w:val="00F9394B"/>
    <w:rsid w:val="00F9676F"/>
    <w:rsid w:val="00FA09CA"/>
    <w:rsid w:val="00FA2194"/>
    <w:rsid w:val="00FA6B7B"/>
    <w:rsid w:val="00FB0036"/>
    <w:rsid w:val="00FB7AC8"/>
    <w:rsid w:val="00FB7E27"/>
    <w:rsid w:val="00FC1EE2"/>
    <w:rsid w:val="00FC3467"/>
    <w:rsid w:val="00FC3A2C"/>
    <w:rsid w:val="00FC3FD2"/>
    <w:rsid w:val="00FC54DB"/>
    <w:rsid w:val="00FC5C9C"/>
    <w:rsid w:val="00FC66D1"/>
    <w:rsid w:val="00FD0523"/>
    <w:rsid w:val="00FD6000"/>
    <w:rsid w:val="00FE0E14"/>
    <w:rsid w:val="00FE132C"/>
    <w:rsid w:val="00FE7EEC"/>
    <w:rsid w:val="00FF1FC9"/>
    <w:rsid w:val="00FF2152"/>
    <w:rsid w:val="00FF4299"/>
    <w:rsid w:val="00FF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1"/>
    <w:qFormat/>
    <w:rsid w:val="00D36D21"/>
    <w:pPr>
      <w:widowControl w:val="0"/>
      <w:autoSpaceDE w:val="0"/>
      <w:autoSpaceDN w:val="0"/>
      <w:spacing w:before="12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6"/>
      <w:lang w:eastAsia="ru-RU" w:bidi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D36D21"/>
    <w:pPr>
      <w:keepNext/>
      <w:keepLines/>
      <w:spacing w:before="200" w:after="0"/>
      <w:outlineLvl w:val="1"/>
    </w:pPr>
    <w:rPr>
      <w:rFonts w:ascii="Cambria" w:eastAsia="Times New Roman" w:hAnsi="Cambria" w:cs="Times New Roman"/>
      <w:color w:val="365F91"/>
      <w:sz w:val="26"/>
      <w:szCs w:val="26"/>
      <w:lang w:eastAsia="ru-RU" w:bidi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1"/>
    <w:rsid w:val="00D36D21"/>
    <w:rPr>
      <w:rFonts w:ascii="Times New Roman" w:eastAsia="Times New Roman" w:hAnsi="Times New Roman" w:cs="Times New Roman"/>
      <w:b/>
      <w:bCs/>
      <w:sz w:val="28"/>
      <w:szCs w:val="26"/>
      <w:lang w:eastAsia="ru-RU" w:bidi="ru-RU"/>
    </w:rPr>
  </w:style>
  <w:style w:type="paragraph" w:customStyle="1" w:styleId="21">
    <w:name w:val="Заголовок 21"/>
    <w:basedOn w:val="a0"/>
    <w:next w:val="a0"/>
    <w:uiPriority w:val="9"/>
    <w:semiHidden/>
    <w:unhideWhenUsed/>
    <w:qFormat/>
    <w:rsid w:val="00D36D21"/>
    <w:pPr>
      <w:keepNext/>
      <w:keepLines/>
      <w:widowControl w:val="0"/>
      <w:autoSpaceDE w:val="0"/>
      <w:autoSpaceDN w:val="0"/>
      <w:spacing w:before="40" w:after="0" w:line="240" w:lineRule="auto"/>
      <w:ind w:firstLine="680"/>
      <w:jc w:val="both"/>
      <w:outlineLvl w:val="1"/>
    </w:pPr>
    <w:rPr>
      <w:rFonts w:ascii="Cambria" w:eastAsia="Times New Roman" w:hAnsi="Cambria" w:cs="Times New Roman"/>
      <w:color w:val="365F91"/>
      <w:sz w:val="26"/>
      <w:szCs w:val="26"/>
      <w:lang w:eastAsia="ru-RU" w:bidi="ru-RU"/>
    </w:rPr>
  </w:style>
  <w:style w:type="numbering" w:customStyle="1" w:styleId="11">
    <w:name w:val="Нет списка1"/>
    <w:next w:val="a3"/>
    <w:uiPriority w:val="99"/>
    <w:semiHidden/>
    <w:unhideWhenUsed/>
    <w:rsid w:val="00D36D21"/>
  </w:style>
  <w:style w:type="character" w:customStyle="1" w:styleId="20">
    <w:name w:val="Заголовок 2 Знак"/>
    <w:basedOn w:val="a1"/>
    <w:link w:val="2"/>
    <w:uiPriority w:val="9"/>
    <w:semiHidden/>
    <w:rsid w:val="00D36D21"/>
    <w:rPr>
      <w:rFonts w:ascii="Cambria" w:eastAsia="Times New Roman" w:hAnsi="Cambria" w:cs="Times New Roman"/>
      <w:color w:val="365F91"/>
      <w:sz w:val="26"/>
      <w:szCs w:val="26"/>
      <w:lang w:val="ru-RU" w:eastAsia="ru-RU" w:bidi="ru-RU"/>
    </w:rPr>
  </w:style>
  <w:style w:type="table" w:customStyle="1" w:styleId="TableNormal">
    <w:name w:val="Table Normal"/>
    <w:uiPriority w:val="2"/>
    <w:semiHidden/>
    <w:unhideWhenUsed/>
    <w:qFormat/>
    <w:rsid w:val="00D36D2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0"/>
    <w:uiPriority w:val="39"/>
    <w:qFormat/>
    <w:rsid w:val="00D36D21"/>
    <w:pPr>
      <w:widowControl w:val="0"/>
      <w:autoSpaceDE w:val="0"/>
      <w:autoSpaceDN w:val="0"/>
      <w:spacing w:before="86" w:after="0" w:line="240" w:lineRule="auto"/>
      <w:ind w:left="900" w:hanging="429"/>
      <w:jc w:val="both"/>
    </w:pPr>
    <w:rPr>
      <w:rFonts w:ascii="Times New Roman" w:eastAsia="Times New Roman" w:hAnsi="Times New Roman" w:cs="Times New Roman"/>
      <w:b/>
      <w:bCs/>
      <w:sz w:val="28"/>
      <w:lang w:eastAsia="ru-RU" w:bidi="ru-RU"/>
    </w:rPr>
  </w:style>
  <w:style w:type="paragraph" w:styleId="22">
    <w:name w:val="toc 2"/>
    <w:basedOn w:val="a0"/>
    <w:uiPriority w:val="39"/>
    <w:qFormat/>
    <w:rsid w:val="00D36D21"/>
    <w:pPr>
      <w:widowControl w:val="0"/>
      <w:autoSpaceDE w:val="0"/>
      <w:autoSpaceDN w:val="0"/>
      <w:spacing w:before="96" w:after="0" w:line="240" w:lineRule="auto"/>
      <w:ind w:left="472" w:firstLine="680"/>
      <w:jc w:val="both"/>
    </w:pPr>
    <w:rPr>
      <w:rFonts w:ascii="Times New Roman" w:eastAsia="Times New Roman" w:hAnsi="Times New Roman" w:cs="Times New Roman"/>
      <w:sz w:val="28"/>
      <w:lang w:eastAsia="ru-RU" w:bidi="ru-RU"/>
    </w:rPr>
  </w:style>
  <w:style w:type="paragraph" w:styleId="3">
    <w:name w:val="toc 3"/>
    <w:basedOn w:val="a0"/>
    <w:uiPriority w:val="39"/>
    <w:qFormat/>
    <w:rsid w:val="00D36D21"/>
    <w:pPr>
      <w:widowControl w:val="0"/>
      <w:autoSpaceDE w:val="0"/>
      <w:autoSpaceDN w:val="0"/>
      <w:spacing w:before="36" w:after="0" w:line="240" w:lineRule="auto"/>
      <w:ind w:left="694" w:firstLine="680"/>
      <w:jc w:val="both"/>
    </w:pPr>
    <w:rPr>
      <w:rFonts w:ascii="Times New Roman" w:eastAsia="Times New Roman" w:hAnsi="Times New Roman" w:cs="Times New Roman"/>
      <w:b/>
      <w:bCs/>
      <w:sz w:val="28"/>
      <w:lang w:eastAsia="ru-RU" w:bidi="ru-RU"/>
    </w:rPr>
  </w:style>
  <w:style w:type="paragraph" w:styleId="4">
    <w:name w:val="toc 4"/>
    <w:basedOn w:val="a0"/>
    <w:uiPriority w:val="39"/>
    <w:qFormat/>
    <w:rsid w:val="00D36D21"/>
    <w:pPr>
      <w:widowControl w:val="0"/>
      <w:autoSpaceDE w:val="0"/>
      <w:autoSpaceDN w:val="0"/>
      <w:spacing w:before="131" w:after="0" w:line="240" w:lineRule="auto"/>
      <w:ind w:left="912" w:firstLine="680"/>
      <w:jc w:val="both"/>
    </w:pPr>
    <w:rPr>
      <w:rFonts w:ascii="Times New Roman" w:eastAsia="Times New Roman" w:hAnsi="Times New Roman" w:cs="Times New Roman"/>
      <w:sz w:val="28"/>
      <w:lang w:eastAsia="ru-RU" w:bidi="ru-RU"/>
    </w:rPr>
  </w:style>
  <w:style w:type="paragraph" w:styleId="a4">
    <w:name w:val="Body Text"/>
    <w:basedOn w:val="a0"/>
    <w:link w:val="a5"/>
    <w:uiPriority w:val="1"/>
    <w:qFormat/>
    <w:rsid w:val="00D36D21"/>
    <w:pPr>
      <w:widowControl w:val="0"/>
      <w:autoSpaceDE w:val="0"/>
      <w:autoSpaceDN w:val="0"/>
      <w:spacing w:after="0" w:line="240" w:lineRule="auto"/>
      <w:ind w:firstLine="680"/>
      <w:jc w:val="both"/>
    </w:pPr>
    <w:rPr>
      <w:rFonts w:ascii="Times New Roman" w:eastAsia="Times New Roman" w:hAnsi="Times New Roman" w:cs="Times New Roman"/>
      <w:sz w:val="26"/>
      <w:szCs w:val="26"/>
      <w:lang w:eastAsia="ru-RU" w:bidi="ru-RU"/>
    </w:rPr>
  </w:style>
  <w:style w:type="character" w:customStyle="1" w:styleId="a5">
    <w:name w:val="Основной текст Знак"/>
    <w:basedOn w:val="a1"/>
    <w:link w:val="a4"/>
    <w:uiPriority w:val="1"/>
    <w:rsid w:val="00D36D21"/>
    <w:rPr>
      <w:rFonts w:ascii="Times New Roman" w:eastAsia="Times New Roman" w:hAnsi="Times New Roman" w:cs="Times New Roman"/>
      <w:sz w:val="26"/>
      <w:szCs w:val="26"/>
      <w:lang w:eastAsia="ru-RU" w:bidi="ru-RU"/>
    </w:rPr>
  </w:style>
  <w:style w:type="paragraph" w:styleId="a6">
    <w:name w:val="List Paragraph"/>
    <w:basedOn w:val="a0"/>
    <w:link w:val="a7"/>
    <w:uiPriority w:val="99"/>
    <w:qFormat/>
    <w:rsid w:val="00D36D21"/>
    <w:pPr>
      <w:widowControl w:val="0"/>
      <w:autoSpaceDE w:val="0"/>
      <w:autoSpaceDN w:val="0"/>
      <w:spacing w:after="0" w:line="240" w:lineRule="auto"/>
      <w:ind w:left="912" w:firstLine="680"/>
      <w:jc w:val="both"/>
    </w:pPr>
    <w:rPr>
      <w:rFonts w:ascii="Times New Roman" w:eastAsia="Times New Roman" w:hAnsi="Times New Roman" w:cs="Times New Roman"/>
      <w:sz w:val="28"/>
      <w:lang w:eastAsia="ru-RU" w:bidi="ru-RU"/>
    </w:rPr>
  </w:style>
  <w:style w:type="paragraph" w:customStyle="1" w:styleId="TableParagraph">
    <w:name w:val="Table Paragraph"/>
    <w:basedOn w:val="a0"/>
    <w:uiPriority w:val="1"/>
    <w:qFormat/>
    <w:rsid w:val="00D36D21"/>
    <w:pPr>
      <w:widowControl w:val="0"/>
      <w:autoSpaceDE w:val="0"/>
      <w:autoSpaceDN w:val="0"/>
      <w:spacing w:after="0" w:line="240" w:lineRule="auto"/>
      <w:ind w:firstLine="680"/>
      <w:jc w:val="both"/>
    </w:pPr>
    <w:rPr>
      <w:rFonts w:ascii="Times New Roman" w:eastAsia="Times New Roman" w:hAnsi="Times New Roman" w:cs="Times New Roman"/>
      <w:sz w:val="28"/>
      <w:lang w:eastAsia="ru-RU" w:bidi="ru-RU"/>
    </w:rPr>
  </w:style>
  <w:style w:type="paragraph" w:styleId="a8">
    <w:name w:val="header"/>
    <w:basedOn w:val="a0"/>
    <w:link w:val="a9"/>
    <w:uiPriority w:val="99"/>
    <w:unhideWhenUsed/>
    <w:rsid w:val="00D36D21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  <w:ind w:firstLine="680"/>
      <w:jc w:val="both"/>
    </w:pPr>
    <w:rPr>
      <w:rFonts w:ascii="Times New Roman" w:eastAsia="Times New Roman" w:hAnsi="Times New Roman" w:cs="Times New Roman"/>
      <w:sz w:val="28"/>
      <w:lang w:eastAsia="ru-RU" w:bidi="ru-RU"/>
    </w:rPr>
  </w:style>
  <w:style w:type="character" w:customStyle="1" w:styleId="a9">
    <w:name w:val="Верхний колонтитул Знак"/>
    <w:basedOn w:val="a1"/>
    <w:link w:val="a8"/>
    <w:uiPriority w:val="99"/>
    <w:rsid w:val="00D36D21"/>
    <w:rPr>
      <w:rFonts w:ascii="Times New Roman" w:eastAsia="Times New Roman" w:hAnsi="Times New Roman" w:cs="Times New Roman"/>
      <w:sz w:val="28"/>
      <w:lang w:eastAsia="ru-RU" w:bidi="ru-RU"/>
    </w:rPr>
  </w:style>
  <w:style w:type="paragraph" w:styleId="aa">
    <w:name w:val="footer"/>
    <w:basedOn w:val="a0"/>
    <w:link w:val="ab"/>
    <w:uiPriority w:val="99"/>
    <w:unhideWhenUsed/>
    <w:rsid w:val="00D36D21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  <w:ind w:firstLine="680"/>
      <w:jc w:val="both"/>
    </w:pPr>
    <w:rPr>
      <w:rFonts w:ascii="Times New Roman" w:eastAsia="Times New Roman" w:hAnsi="Times New Roman" w:cs="Times New Roman"/>
      <w:sz w:val="28"/>
      <w:lang w:eastAsia="ru-RU" w:bidi="ru-RU"/>
    </w:rPr>
  </w:style>
  <w:style w:type="character" w:customStyle="1" w:styleId="ab">
    <w:name w:val="Нижний колонтитул Знак"/>
    <w:basedOn w:val="a1"/>
    <w:link w:val="aa"/>
    <w:uiPriority w:val="99"/>
    <w:rsid w:val="00D36D21"/>
    <w:rPr>
      <w:rFonts w:ascii="Times New Roman" w:eastAsia="Times New Roman" w:hAnsi="Times New Roman" w:cs="Times New Roman"/>
      <w:sz w:val="28"/>
      <w:lang w:eastAsia="ru-RU" w:bidi="ru-RU"/>
    </w:rPr>
  </w:style>
  <w:style w:type="paragraph" w:customStyle="1" w:styleId="13">
    <w:name w:val="Заголовок оглавления1"/>
    <w:basedOn w:val="1"/>
    <w:next w:val="a0"/>
    <w:uiPriority w:val="39"/>
    <w:unhideWhenUsed/>
    <w:qFormat/>
    <w:rsid w:val="00D36D21"/>
    <w:pPr>
      <w:keepNext/>
      <w:keepLines/>
      <w:widowControl/>
      <w:autoSpaceDE/>
      <w:autoSpaceDN/>
      <w:spacing w:before="240" w:line="259" w:lineRule="auto"/>
      <w:outlineLvl w:val="9"/>
    </w:pPr>
    <w:rPr>
      <w:rFonts w:ascii="Cambria" w:hAnsi="Cambria"/>
      <w:b w:val="0"/>
      <w:bCs w:val="0"/>
      <w:color w:val="365F91"/>
      <w:sz w:val="32"/>
      <w:szCs w:val="32"/>
      <w:lang w:bidi="ar-SA"/>
    </w:rPr>
  </w:style>
  <w:style w:type="character" w:customStyle="1" w:styleId="14">
    <w:name w:val="Гиперссылка1"/>
    <w:basedOn w:val="a1"/>
    <w:uiPriority w:val="99"/>
    <w:unhideWhenUsed/>
    <w:rsid w:val="00D36D21"/>
    <w:rPr>
      <w:color w:val="0000FF"/>
      <w:u w:val="single"/>
    </w:rPr>
  </w:style>
  <w:style w:type="table" w:customStyle="1" w:styleId="15">
    <w:name w:val="Сетка таблицы1"/>
    <w:basedOn w:val="a2"/>
    <w:next w:val="ac"/>
    <w:uiPriority w:val="59"/>
    <w:rsid w:val="00D36D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0"/>
    <w:link w:val="ae"/>
    <w:uiPriority w:val="99"/>
    <w:semiHidden/>
    <w:unhideWhenUsed/>
    <w:rsid w:val="00D36D21"/>
    <w:pPr>
      <w:widowControl w:val="0"/>
      <w:autoSpaceDE w:val="0"/>
      <w:autoSpaceDN w:val="0"/>
      <w:spacing w:after="0" w:line="240" w:lineRule="auto"/>
      <w:ind w:firstLine="680"/>
      <w:jc w:val="both"/>
    </w:pPr>
    <w:rPr>
      <w:rFonts w:ascii="Segoe UI" w:eastAsia="Times New Roman" w:hAnsi="Segoe UI" w:cs="Segoe UI"/>
      <w:sz w:val="18"/>
      <w:szCs w:val="18"/>
      <w:lang w:eastAsia="ru-RU" w:bidi="ru-RU"/>
    </w:rPr>
  </w:style>
  <w:style w:type="character" w:customStyle="1" w:styleId="ae">
    <w:name w:val="Текст выноски Знак"/>
    <w:basedOn w:val="a1"/>
    <w:link w:val="ad"/>
    <w:uiPriority w:val="99"/>
    <w:semiHidden/>
    <w:rsid w:val="00D36D21"/>
    <w:rPr>
      <w:rFonts w:ascii="Segoe UI" w:eastAsia="Times New Roman" w:hAnsi="Segoe UI" w:cs="Segoe UI"/>
      <w:sz w:val="18"/>
      <w:szCs w:val="18"/>
      <w:lang w:eastAsia="ru-RU" w:bidi="ru-RU"/>
    </w:rPr>
  </w:style>
  <w:style w:type="paragraph" w:customStyle="1" w:styleId="51">
    <w:name w:val="Оглавление 51"/>
    <w:basedOn w:val="a0"/>
    <w:next w:val="a0"/>
    <w:autoRedefine/>
    <w:uiPriority w:val="39"/>
    <w:unhideWhenUsed/>
    <w:rsid w:val="00D36D21"/>
    <w:pPr>
      <w:spacing w:after="100" w:line="259" w:lineRule="auto"/>
      <w:ind w:left="880" w:firstLine="680"/>
      <w:jc w:val="both"/>
    </w:pPr>
    <w:rPr>
      <w:rFonts w:eastAsia="Times New Roman"/>
      <w:sz w:val="28"/>
      <w:lang w:eastAsia="ru-RU"/>
    </w:rPr>
  </w:style>
  <w:style w:type="paragraph" w:customStyle="1" w:styleId="61">
    <w:name w:val="Оглавление 61"/>
    <w:basedOn w:val="a0"/>
    <w:next w:val="a0"/>
    <w:autoRedefine/>
    <w:uiPriority w:val="39"/>
    <w:unhideWhenUsed/>
    <w:rsid w:val="00D36D21"/>
    <w:pPr>
      <w:spacing w:after="100" w:line="259" w:lineRule="auto"/>
      <w:ind w:left="1100" w:firstLine="680"/>
      <w:jc w:val="both"/>
    </w:pPr>
    <w:rPr>
      <w:rFonts w:eastAsia="Times New Roman"/>
      <w:sz w:val="28"/>
      <w:lang w:eastAsia="ru-RU"/>
    </w:rPr>
  </w:style>
  <w:style w:type="paragraph" w:customStyle="1" w:styleId="71">
    <w:name w:val="Оглавление 71"/>
    <w:basedOn w:val="a0"/>
    <w:next w:val="a0"/>
    <w:autoRedefine/>
    <w:uiPriority w:val="39"/>
    <w:unhideWhenUsed/>
    <w:rsid w:val="00D36D21"/>
    <w:pPr>
      <w:spacing w:after="100" w:line="259" w:lineRule="auto"/>
      <w:ind w:left="1320" w:firstLine="680"/>
      <w:jc w:val="both"/>
    </w:pPr>
    <w:rPr>
      <w:rFonts w:eastAsia="Times New Roman"/>
      <w:sz w:val="28"/>
      <w:lang w:eastAsia="ru-RU"/>
    </w:rPr>
  </w:style>
  <w:style w:type="paragraph" w:customStyle="1" w:styleId="81">
    <w:name w:val="Оглавление 81"/>
    <w:basedOn w:val="a0"/>
    <w:next w:val="a0"/>
    <w:autoRedefine/>
    <w:uiPriority w:val="39"/>
    <w:unhideWhenUsed/>
    <w:rsid w:val="00D36D21"/>
    <w:pPr>
      <w:spacing w:after="100" w:line="259" w:lineRule="auto"/>
      <w:ind w:left="1540" w:firstLine="680"/>
      <w:jc w:val="both"/>
    </w:pPr>
    <w:rPr>
      <w:rFonts w:eastAsia="Times New Roman"/>
      <w:sz w:val="28"/>
      <w:lang w:eastAsia="ru-RU"/>
    </w:rPr>
  </w:style>
  <w:style w:type="paragraph" w:customStyle="1" w:styleId="91">
    <w:name w:val="Оглавление 91"/>
    <w:basedOn w:val="a0"/>
    <w:next w:val="a0"/>
    <w:autoRedefine/>
    <w:uiPriority w:val="39"/>
    <w:unhideWhenUsed/>
    <w:rsid w:val="00D36D21"/>
    <w:pPr>
      <w:spacing w:after="100" w:line="259" w:lineRule="auto"/>
      <w:ind w:left="1760" w:firstLine="680"/>
      <w:jc w:val="both"/>
    </w:pPr>
    <w:rPr>
      <w:rFonts w:eastAsia="Times New Roman"/>
      <w:sz w:val="28"/>
      <w:lang w:eastAsia="ru-RU"/>
    </w:rPr>
  </w:style>
  <w:style w:type="paragraph" w:customStyle="1" w:styleId="a">
    <w:name w:val="Знак Знак Знак Знак"/>
    <w:basedOn w:val="a0"/>
    <w:semiHidden/>
    <w:rsid w:val="00D36D21"/>
    <w:pPr>
      <w:numPr>
        <w:numId w:val="20"/>
      </w:numPr>
      <w:spacing w:before="120" w:after="160" w:line="240" w:lineRule="exac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PlainTable5">
    <w:name w:val="Plain Table 5"/>
    <w:basedOn w:val="a2"/>
    <w:uiPriority w:val="45"/>
    <w:rsid w:val="00D36D21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1">
    <w:name w:val="Plain Table 1"/>
    <w:basedOn w:val="a2"/>
    <w:uiPriority w:val="41"/>
    <w:rsid w:val="00D36D21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Light">
    <w:name w:val="Grid Table Light"/>
    <w:basedOn w:val="a2"/>
    <w:uiPriority w:val="40"/>
    <w:rsid w:val="00D36D2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basedOn w:val="a2"/>
    <w:uiPriority w:val="42"/>
    <w:rsid w:val="00D36D21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a7">
    <w:name w:val="Абзац списка Знак"/>
    <w:link w:val="a6"/>
    <w:uiPriority w:val="99"/>
    <w:locked/>
    <w:rsid w:val="00D36D21"/>
    <w:rPr>
      <w:rFonts w:ascii="Times New Roman" w:eastAsia="Times New Roman" w:hAnsi="Times New Roman" w:cs="Times New Roman"/>
      <w:sz w:val="28"/>
      <w:lang w:eastAsia="ru-RU" w:bidi="ru-RU"/>
    </w:rPr>
  </w:style>
  <w:style w:type="paragraph" w:styleId="af">
    <w:name w:val="Normal (Web)"/>
    <w:basedOn w:val="a0"/>
    <w:uiPriority w:val="99"/>
    <w:semiHidden/>
    <w:unhideWhenUsed/>
    <w:rsid w:val="00D36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Заголовок 2 Знак1"/>
    <w:basedOn w:val="a1"/>
    <w:uiPriority w:val="9"/>
    <w:semiHidden/>
    <w:rsid w:val="00D36D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0">
    <w:name w:val="Hyperlink"/>
    <w:basedOn w:val="a1"/>
    <w:uiPriority w:val="99"/>
    <w:semiHidden/>
    <w:unhideWhenUsed/>
    <w:rsid w:val="00D36D21"/>
    <w:rPr>
      <w:color w:val="0000FF" w:themeColor="hyperlink"/>
      <w:u w:val="single"/>
    </w:rPr>
  </w:style>
  <w:style w:type="table" w:styleId="ac">
    <w:name w:val="Table Grid"/>
    <w:basedOn w:val="a2"/>
    <w:uiPriority w:val="59"/>
    <w:rsid w:val="00D36D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1"/>
    <w:qFormat/>
    <w:rsid w:val="00D36D21"/>
    <w:pPr>
      <w:widowControl w:val="0"/>
      <w:autoSpaceDE w:val="0"/>
      <w:autoSpaceDN w:val="0"/>
      <w:spacing w:before="12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6"/>
      <w:lang w:eastAsia="ru-RU" w:bidi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D36D21"/>
    <w:pPr>
      <w:keepNext/>
      <w:keepLines/>
      <w:spacing w:before="200" w:after="0"/>
      <w:outlineLvl w:val="1"/>
    </w:pPr>
    <w:rPr>
      <w:rFonts w:ascii="Cambria" w:eastAsia="Times New Roman" w:hAnsi="Cambria" w:cs="Times New Roman"/>
      <w:color w:val="365F91"/>
      <w:sz w:val="26"/>
      <w:szCs w:val="26"/>
      <w:lang w:eastAsia="ru-RU" w:bidi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1"/>
    <w:rsid w:val="00D36D21"/>
    <w:rPr>
      <w:rFonts w:ascii="Times New Roman" w:eastAsia="Times New Roman" w:hAnsi="Times New Roman" w:cs="Times New Roman"/>
      <w:b/>
      <w:bCs/>
      <w:sz w:val="28"/>
      <w:szCs w:val="26"/>
      <w:lang w:eastAsia="ru-RU" w:bidi="ru-RU"/>
    </w:rPr>
  </w:style>
  <w:style w:type="paragraph" w:customStyle="1" w:styleId="21">
    <w:name w:val="Заголовок 21"/>
    <w:basedOn w:val="a0"/>
    <w:next w:val="a0"/>
    <w:uiPriority w:val="9"/>
    <w:semiHidden/>
    <w:unhideWhenUsed/>
    <w:qFormat/>
    <w:rsid w:val="00D36D21"/>
    <w:pPr>
      <w:keepNext/>
      <w:keepLines/>
      <w:widowControl w:val="0"/>
      <w:autoSpaceDE w:val="0"/>
      <w:autoSpaceDN w:val="0"/>
      <w:spacing w:before="40" w:after="0" w:line="240" w:lineRule="auto"/>
      <w:ind w:firstLine="680"/>
      <w:jc w:val="both"/>
      <w:outlineLvl w:val="1"/>
    </w:pPr>
    <w:rPr>
      <w:rFonts w:ascii="Cambria" w:eastAsia="Times New Roman" w:hAnsi="Cambria" w:cs="Times New Roman"/>
      <w:color w:val="365F91"/>
      <w:sz w:val="26"/>
      <w:szCs w:val="26"/>
      <w:lang w:eastAsia="ru-RU" w:bidi="ru-RU"/>
    </w:rPr>
  </w:style>
  <w:style w:type="numbering" w:customStyle="1" w:styleId="11">
    <w:name w:val="Нет списка1"/>
    <w:next w:val="a3"/>
    <w:uiPriority w:val="99"/>
    <w:semiHidden/>
    <w:unhideWhenUsed/>
    <w:rsid w:val="00D36D21"/>
  </w:style>
  <w:style w:type="character" w:customStyle="1" w:styleId="20">
    <w:name w:val="Заголовок 2 Знак"/>
    <w:basedOn w:val="a1"/>
    <w:link w:val="2"/>
    <w:uiPriority w:val="9"/>
    <w:semiHidden/>
    <w:rsid w:val="00D36D21"/>
    <w:rPr>
      <w:rFonts w:ascii="Cambria" w:eastAsia="Times New Roman" w:hAnsi="Cambria" w:cs="Times New Roman"/>
      <w:color w:val="365F91"/>
      <w:sz w:val="26"/>
      <w:szCs w:val="26"/>
      <w:lang w:val="ru-RU" w:eastAsia="ru-RU" w:bidi="ru-RU"/>
    </w:rPr>
  </w:style>
  <w:style w:type="table" w:customStyle="1" w:styleId="TableNormal">
    <w:name w:val="Table Normal"/>
    <w:uiPriority w:val="2"/>
    <w:semiHidden/>
    <w:unhideWhenUsed/>
    <w:qFormat/>
    <w:rsid w:val="00D36D2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0"/>
    <w:uiPriority w:val="39"/>
    <w:qFormat/>
    <w:rsid w:val="00D36D21"/>
    <w:pPr>
      <w:widowControl w:val="0"/>
      <w:autoSpaceDE w:val="0"/>
      <w:autoSpaceDN w:val="0"/>
      <w:spacing w:before="86" w:after="0" w:line="240" w:lineRule="auto"/>
      <w:ind w:left="900" w:hanging="429"/>
      <w:jc w:val="both"/>
    </w:pPr>
    <w:rPr>
      <w:rFonts w:ascii="Times New Roman" w:eastAsia="Times New Roman" w:hAnsi="Times New Roman" w:cs="Times New Roman"/>
      <w:b/>
      <w:bCs/>
      <w:sz w:val="28"/>
      <w:lang w:eastAsia="ru-RU" w:bidi="ru-RU"/>
    </w:rPr>
  </w:style>
  <w:style w:type="paragraph" w:styleId="22">
    <w:name w:val="toc 2"/>
    <w:basedOn w:val="a0"/>
    <w:uiPriority w:val="39"/>
    <w:qFormat/>
    <w:rsid w:val="00D36D21"/>
    <w:pPr>
      <w:widowControl w:val="0"/>
      <w:autoSpaceDE w:val="0"/>
      <w:autoSpaceDN w:val="0"/>
      <w:spacing w:before="96" w:after="0" w:line="240" w:lineRule="auto"/>
      <w:ind w:left="472" w:firstLine="680"/>
      <w:jc w:val="both"/>
    </w:pPr>
    <w:rPr>
      <w:rFonts w:ascii="Times New Roman" w:eastAsia="Times New Roman" w:hAnsi="Times New Roman" w:cs="Times New Roman"/>
      <w:sz w:val="28"/>
      <w:lang w:eastAsia="ru-RU" w:bidi="ru-RU"/>
    </w:rPr>
  </w:style>
  <w:style w:type="paragraph" w:styleId="3">
    <w:name w:val="toc 3"/>
    <w:basedOn w:val="a0"/>
    <w:uiPriority w:val="39"/>
    <w:qFormat/>
    <w:rsid w:val="00D36D21"/>
    <w:pPr>
      <w:widowControl w:val="0"/>
      <w:autoSpaceDE w:val="0"/>
      <w:autoSpaceDN w:val="0"/>
      <w:spacing w:before="36" w:after="0" w:line="240" w:lineRule="auto"/>
      <w:ind w:left="694" w:firstLine="680"/>
      <w:jc w:val="both"/>
    </w:pPr>
    <w:rPr>
      <w:rFonts w:ascii="Times New Roman" w:eastAsia="Times New Roman" w:hAnsi="Times New Roman" w:cs="Times New Roman"/>
      <w:b/>
      <w:bCs/>
      <w:sz w:val="28"/>
      <w:lang w:eastAsia="ru-RU" w:bidi="ru-RU"/>
    </w:rPr>
  </w:style>
  <w:style w:type="paragraph" w:styleId="4">
    <w:name w:val="toc 4"/>
    <w:basedOn w:val="a0"/>
    <w:uiPriority w:val="39"/>
    <w:qFormat/>
    <w:rsid w:val="00D36D21"/>
    <w:pPr>
      <w:widowControl w:val="0"/>
      <w:autoSpaceDE w:val="0"/>
      <w:autoSpaceDN w:val="0"/>
      <w:spacing w:before="131" w:after="0" w:line="240" w:lineRule="auto"/>
      <w:ind w:left="912" w:firstLine="680"/>
      <w:jc w:val="both"/>
    </w:pPr>
    <w:rPr>
      <w:rFonts w:ascii="Times New Roman" w:eastAsia="Times New Roman" w:hAnsi="Times New Roman" w:cs="Times New Roman"/>
      <w:sz w:val="28"/>
      <w:lang w:eastAsia="ru-RU" w:bidi="ru-RU"/>
    </w:rPr>
  </w:style>
  <w:style w:type="paragraph" w:styleId="a4">
    <w:name w:val="Body Text"/>
    <w:basedOn w:val="a0"/>
    <w:link w:val="a5"/>
    <w:uiPriority w:val="1"/>
    <w:qFormat/>
    <w:rsid w:val="00D36D21"/>
    <w:pPr>
      <w:widowControl w:val="0"/>
      <w:autoSpaceDE w:val="0"/>
      <w:autoSpaceDN w:val="0"/>
      <w:spacing w:after="0" w:line="240" w:lineRule="auto"/>
      <w:ind w:firstLine="680"/>
      <w:jc w:val="both"/>
    </w:pPr>
    <w:rPr>
      <w:rFonts w:ascii="Times New Roman" w:eastAsia="Times New Roman" w:hAnsi="Times New Roman" w:cs="Times New Roman"/>
      <w:sz w:val="26"/>
      <w:szCs w:val="26"/>
      <w:lang w:eastAsia="ru-RU" w:bidi="ru-RU"/>
    </w:rPr>
  </w:style>
  <w:style w:type="character" w:customStyle="1" w:styleId="a5">
    <w:name w:val="Основной текст Знак"/>
    <w:basedOn w:val="a1"/>
    <w:link w:val="a4"/>
    <w:uiPriority w:val="1"/>
    <w:rsid w:val="00D36D21"/>
    <w:rPr>
      <w:rFonts w:ascii="Times New Roman" w:eastAsia="Times New Roman" w:hAnsi="Times New Roman" w:cs="Times New Roman"/>
      <w:sz w:val="26"/>
      <w:szCs w:val="26"/>
      <w:lang w:eastAsia="ru-RU" w:bidi="ru-RU"/>
    </w:rPr>
  </w:style>
  <w:style w:type="paragraph" w:styleId="a6">
    <w:name w:val="List Paragraph"/>
    <w:basedOn w:val="a0"/>
    <w:link w:val="a7"/>
    <w:uiPriority w:val="99"/>
    <w:qFormat/>
    <w:rsid w:val="00D36D21"/>
    <w:pPr>
      <w:widowControl w:val="0"/>
      <w:autoSpaceDE w:val="0"/>
      <w:autoSpaceDN w:val="0"/>
      <w:spacing w:after="0" w:line="240" w:lineRule="auto"/>
      <w:ind w:left="912" w:firstLine="680"/>
      <w:jc w:val="both"/>
    </w:pPr>
    <w:rPr>
      <w:rFonts w:ascii="Times New Roman" w:eastAsia="Times New Roman" w:hAnsi="Times New Roman" w:cs="Times New Roman"/>
      <w:sz w:val="28"/>
      <w:lang w:eastAsia="ru-RU" w:bidi="ru-RU"/>
    </w:rPr>
  </w:style>
  <w:style w:type="paragraph" w:customStyle="1" w:styleId="TableParagraph">
    <w:name w:val="Table Paragraph"/>
    <w:basedOn w:val="a0"/>
    <w:uiPriority w:val="1"/>
    <w:qFormat/>
    <w:rsid w:val="00D36D21"/>
    <w:pPr>
      <w:widowControl w:val="0"/>
      <w:autoSpaceDE w:val="0"/>
      <w:autoSpaceDN w:val="0"/>
      <w:spacing w:after="0" w:line="240" w:lineRule="auto"/>
      <w:ind w:firstLine="680"/>
      <w:jc w:val="both"/>
    </w:pPr>
    <w:rPr>
      <w:rFonts w:ascii="Times New Roman" w:eastAsia="Times New Roman" w:hAnsi="Times New Roman" w:cs="Times New Roman"/>
      <w:sz w:val="28"/>
      <w:lang w:eastAsia="ru-RU" w:bidi="ru-RU"/>
    </w:rPr>
  </w:style>
  <w:style w:type="paragraph" w:styleId="a8">
    <w:name w:val="header"/>
    <w:basedOn w:val="a0"/>
    <w:link w:val="a9"/>
    <w:uiPriority w:val="99"/>
    <w:unhideWhenUsed/>
    <w:rsid w:val="00D36D21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  <w:ind w:firstLine="680"/>
      <w:jc w:val="both"/>
    </w:pPr>
    <w:rPr>
      <w:rFonts w:ascii="Times New Roman" w:eastAsia="Times New Roman" w:hAnsi="Times New Roman" w:cs="Times New Roman"/>
      <w:sz w:val="28"/>
      <w:lang w:eastAsia="ru-RU" w:bidi="ru-RU"/>
    </w:rPr>
  </w:style>
  <w:style w:type="character" w:customStyle="1" w:styleId="a9">
    <w:name w:val="Верхний колонтитул Знак"/>
    <w:basedOn w:val="a1"/>
    <w:link w:val="a8"/>
    <w:uiPriority w:val="99"/>
    <w:rsid w:val="00D36D21"/>
    <w:rPr>
      <w:rFonts w:ascii="Times New Roman" w:eastAsia="Times New Roman" w:hAnsi="Times New Roman" w:cs="Times New Roman"/>
      <w:sz w:val="28"/>
      <w:lang w:eastAsia="ru-RU" w:bidi="ru-RU"/>
    </w:rPr>
  </w:style>
  <w:style w:type="paragraph" w:styleId="aa">
    <w:name w:val="footer"/>
    <w:basedOn w:val="a0"/>
    <w:link w:val="ab"/>
    <w:uiPriority w:val="99"/>
    <w:unhideWhenUsed/>
    <w:rsid w:val="00D36D21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  <w:ind w:firstLine="680"/>
      <w:jc w:val="both"/>
    </w:pPr>
    <w:rPr>
      <w:rFonts w:ascii="Times New Roman" w:eastAsia="Times New Roman" w:hAnsi="Times New Roman" w:cs="Times New Roman"/>
      <w:sz w:val="28"/>
      <w:lang w:eastAsia="ru-RU" w:bidi="ru-RU"/>
    </w:rPr>
  </w:style>
  <w:style w:type="character" w:customStyle="1" w:styleId="ab">
    <w:name w:val="Нижний колонтитул Знак"/>
    <w:basedOn w:val="a1"/>
    <w:link w:val="aa"/>
    <w:uiPriority w:val="99"/>
    <w:rsid w:val="00D36D21"/>
    <w:rPr>
      <w:rFonts w:ascii="Times New Roman" w:eastAsia="Times New Roman" w:hAnsi="Times New Roman" w:cs="Times New Roman"/>
      <w:sz w:val="28"/>
      <w:lang w:eastAsia="ru-RU" w:bidi="ru-RU"/>
    </w:rPr>
  </w:style>
  <w:style w:type="paragraph" w:customStyle="1" w:styleId="13">
    <w:name w:val="Заголовок оглавления1"/>
    <w:basedOn w:val="1"/>
    <w:next w:val="a0"/>
    <w:uiPriority w:val="39"/>
    <w:unhideWhenUsed/>
    <w:qFormat/>
    <w:rsid w:val="00D36D21"/>
    <w:pPr>
      <w:keepNext/>
      <w:keepLines/>
      <w:widowControl/>
      <w:autoSpaceDE/>
      <w:autoSpaceDN/>
      <w:spacing w:before="240" w:line="259" w:lineRule="auto"/>
      <w:outlineLvl w:val="9"/>
    </w:pPr>
    <w:rPr>
      <w:rFonts w:ascii="Cambria" w:hAnsi="Cambria"/>
      <w:b w:val="0"/>
      <w:bCs w:val="0"/>
      <w:color w:val="365F91"/>
      <w:sz w:val="32"/>
      <w:szCs w:val="32"/>
      <w:lang w:bidi="ar-SA"/>
    </w:rPr>
  </w:style>
  <w:style w:type="character" w:customStyle="1" w:styleId="14">
    <w:name w:val="Гиперссылка1"/>
    <w:basedOn w:val="a1"/>
    <w:uiPriority w:val="99"/>
    <w:unhideWhenUsed/>
    <w:rsid w:val="00D36D21"/>
    <w:rPr>
      <w:color w:val="0000FF"/>
      <w:u w:val="single"/>
    </w:rPr>
  </w:style>
  <w:style w:type="table" w:customStyle="1" w:styleId="15">
    <w:name w:val="Сетка таблицы1"/>
    <w:basedOn w:val="a2"/>
    <w:next w:val="ac"/>
    <w:uiPriority w:val="59"/>
    <w:rsid w:val="00D36D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0"/>
    <w:link w:val="ae"/>
    <w:uiPriority w:val="99"/>
    <w:semiHidden/>
    <w:unhideWhenUsed/>
    <w:rsid w:val="00D36D21"/>
    <w:pPr>
      <w:widowControl w:val="0"/>
      <w:autoSpaceDE w:val="0"/>
      <w:autoSpaceDN w:val="0"/>
      <w:spacing w:after="0" w:line="240" w:lineRule="auto"/>
      <w:ind w:firstLine="680"/>
      <w:jc w:val="both"/>
    </w:pPr>
    <w:rPr>
      <w:rFonts w:ascii="Segoe UI" w:eastAsia="Times New Roman" w:hAnsi="Segoe UI" w:cs="Segoe UI"/>
      <w:sz w:val="18"/>
      <w:szCs w:val="18"/>
      <w:lang w:eastAsia="ru-RU" w:bidi="ru-RU"/>
    </w:rPr>
  </w:style>
  <w:style w:type="character" w:customStyle="1" w:styleId="ae">
    <w:name w:val="Текст выноски Знак"/>
    <w:basedOn w:val="a1"/>
    <w:link w:val="ad"/>
    <w:uiPriority w:val="99"/>
    <w:semiHidden/>
    <w:rsid w:val="00D36D21"/>
    <w:rPr>
      <w:rFonts w:ascii="Segoe UI" w:eastAsia="Times New Roman" w:hAnsi="Segoe UI" w:cs="Segoe UI"/>
      <w:sz w:val="18"/>
      <w:szCs w:val="18"/>
      <w:lang w:eastAsia="ru-RU" w:bidi="ru-RU"/>
    </w:rPr>
  </w:style>
  <w:style w:type="paragraph" w:customStyle="1" w:styleId="51">
    <w:name w:val="Оглавление 51"/>
    <w:basedOn w:val="a0"/>
    <w:next w:val="a0"/>
    <w:autoRedefine/>
    <w:uiPriority w:val="39"/>
    <w:unhideWhenUsed/>
    <w:rsid w:val="00D36D21"/>
    <w:pPr>
      <w:spacing w:after="100" w:line="259" w:lineRule="auto"/>
      <w:ind w:left="880" w:firstLine="680"/>
      <w:jc w:val="both"/>
    </w:pPr>
    <w:rPr>
      <w:rFonts w:eastAsia="Times New Roman"/>
      <w:sz w:val="28"/>
      <w:lang w:eastAsia="ru-RU"/>
    </w:rPr>
  </w:style>
  <w:style w:type="paragraph" w:customStyle="1" w:styleId="61">
    <w:name w:val="Оглавление 61"/>
    <w:basedOn w:val="a0"/>
    <w:next w:val="a0"/>
    <w:autoRedefine/>
    <w:uiPriority w:val="39"/>
    <w:unhideWhenUsed/>
    <w:rsid w:val="00D36D21"/>
    <w:pPr>
      <w:spacing w:after="100" w:line="259" w:lineRule="auto"/>
      <w:ind w:left="1100" w:firstLine="680"/>
      <w:jc w:val="both"/>
    </w:pPr>
    <w:rPr>
      <w:rFonts w:eastAsia="Times New Roman"/>
      <w:sz w:val="28"/>
      <w:lang w:eastAsia="ru-RU"/>
    </w:rPr>
  </w:style>
  <w:style w:type="paragraph" w:customStyle="1" w:styleId="71">
    <w:name w:val="Оглавление 71"/>
    <w:basedOn w:val="a0"/>
    <w:next w:val="a0"/>
    <w:autoRedefine/>
    <w:uiPriority w:val="39"/>
    <w:unhideWhenUsed/>
    <w:rsid w:val="00D36D21"/>
    <w:pPr>
      <w:spacing w:after="100" w:line="259" w:lineRule="auto"/>
      <w:ind w:left="1320" w:firstLine="680"/>
      <w:jc w:val="both"/>
    </w:pPr>
    <w:rPr>
      <w:rFonts w:eastAsia="Times New Roman"/>
      <w:sz w:val="28"/>
      <w:lang w:eastAsia="ru-RU"/>
    </w:rPr>
  </w:style>
  <w:style w:type="paragraph" w:customStyle="1" w:styleId="81">
    <w:name w:val="Оглавление 81"/>
    <w:basedOn w:val="a0"/>
    <w:next w:val="a0"/>
    <w:autoRedefine/>
    <w:uiPriority w:val="39"/>
    <w:unhideWhenUsed/>
    <w:rsid w:val="00D36D21"/>
    <w:pPr>
      <w:spacing w:after="100" w:line="259" w:lineRule="auto"/>
      <w:ind w:left="1540" w:firstLine="680"/>
      <w:jc w:val="both"/>
    </w:pPr>
    <w:rPr>
      <w:rFonts w:eastAsia="Times New Roman"/>
      <w:sz w:val="28"/>
      <w:lang w:eastAsia="ru-RU"/>
    </w:rPr>
  </w:style>
  <w:style w:type="paragraph" w:customStyle="1" w:styleId="91">
    <w:name w:val="Оглавление 91"/>
    <w:basedOn w:val="a0"/>
    <w:next w:val="a0"/>
    <w:autoRedefine/>
    <w:uiPriority w:val="39"/>
    <w:unhideWhenUsed/>
    <w:rsid w:val="00D36D21"/>
    <w:pPr>
      <w:spacing w:after="100" w:line="259" w:lineRule="auto"/>
      <w:ind w:left="1760" w:firstLine="680"/>
      <w:jc w:val="both"/>
    </w:pPr>
    <w:rPr>
      <w:rFonts w:eastAsia="Times New Roman"/>
      <w:sz w:val="28"/>
      <w:lang w:eastAsia="ru-RU"/>
    </w:rPr>
  </w:style>
  <w:style w:type="paragraph" w:customStyle="1" w:styleId="a">
    <w:name w:val="Знак Знак Знак Знак"/>
    <w:basedOn w:val="a0"/>
    <w:semiHidden/>
    <w:rsid w:val="00D36D21"/>
    <w:pPr>
      <w:numPr>
        <w:numId w:val="20"/>
      </w:numPr>
      <w:spacing w:before="120" w:after="160" w:line="240" w:lineRule="exac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PlainTable5">
    <w:name w:val="Plain Table 5"/>
    <w:basedOn w:val="a2"/>
    <w:uiPriority w:val="45"/>
    <w:rsid w:val="00D36D21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1">
    <w:name w:val="Plain Table 1"/>
    <w:basedOn w:val="a2"/>
    <w:uiPriority w:val="41"/>
    <w:rsid w:val="00D36D21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Light">
    <w:name w:val="Grid Table Light"/>
    <w:basedOn w:val="a2"/>
    <w:uiPriority w:val="40"/>
    <w:rsid w:val="00D36D2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basedOn w:val="a2"/>
    <w:uiPriority w:val="42"/>
    <w:rsid w:val="00D36D21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a7">
    <w:name w:val="Абзац списка Знак"/>
    <w:link w:val="a6"/>
    <w:uiPriority w:val="99"/>
    <w:locked/>
    <w:rsid w:val="00D36D21"/>
    <w:rPr>
      <w:rFonts w:ascii="Times New Roman" w:eastAsia="Times New Roman" w:hAnsi="Times New Roman" w:cs="Times New Roman"/>
      <w:sz w:val="28"/>
      <w:lang w:eastAsia="ru-RU" w:bidi="ru-RU"/>
    </w:rPr>
  </w:style>
  <w:style w:type="paragraph" w:styleId="af">
    <w:name w:val="Normal (Web)"/>
    <w:basedOn w:val="a0"/>
    <w:uiPriority w:val="99"/>
    <w:semiHidden/>
    <w:unhideWhenUsed/>
    <w:rsid w:val="00D36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Заголовок 2 Знак1"/>
    <w:basedOn w:val="a1"/>
    <w:uiPriority w:val="9"/>
    <w:semiHidden/>
    <w:rsid w:val="00D36D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0">
    <w:name w:val="Hyperlink"/>
    <w:basedOn w:val="a1"/>
    <w:uiPriority w:val="99"/>
    <w:semiHidden/>
    <w:unhideWhenUsed/>
    <w:rsid w:val="00D36D21"/>
    <w:rPr>
      <w:color w:val="0000FF" w:themeColor="hyperlink"/>
      <w:u w:val="single"/>
    </w:rPr>
  </w:style>
  <w:style w:type="table" w:styleId="ac">
    <w:name w:val="Table Grid"/>
    <w:basedOn w:val="a2"/>
    <w:uiPriority w:val="59"/>
    <w:rsid w:val="00D36D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6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://www.admaisk.ckspo.ru" TargetMode="Externa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D266B-4B87-417A-A61E-86682DFB4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36</Pages>
  <Words>9676</Words>
  <Characters>55155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2020-02-07T01:34:00Z</dcterms:created>
  <dcterms:modified xsi:type="dcterms:W3CDTF">2020-02-27T04:01:00Z</dcterms:modified>
</cp:coreProperties>
</file>