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2EEE" w:rsidRPr="00EA4AE2" w:rsidRDefault="005F2EEE" w:rsidP="005F2EEE">
      <w:pPr>
        <w:widowControl w:val="0"/>
        <w:ind w:left="5398" w:hanging="11"/>
        <w:rPr>
          <w:rFonts w:ascii="Courier New" w:hAnsi="Courier New" w:cs="Courier New"/>
          <w:color w:val="000000"/>
          <w:lang w:bidi="ru-RU"/>
        </w:rPr>
      </w:pPr>
      <w:r w:rsidRPr="00EA4AE2">
        <w:rPr>
          <w:rFonts w:ascii="Courier New" w:hAnsi="Courier New" w:cs="Courier New"/>
          <w:color w:val="000000"/>
          <w:lang w:bidi="ru-RU"/>
        </w:rPr>
        <w:t>Приложение №1</w:t>
      </w:r>
    </w:p>
    <w:p w:rsidR="005F2EEE" w:rsidRPr="00EA4AE2" w:rsidRDefault="005F2EEE" w:rsidP="005F2EEE">
      <w:pPr>
        <w:widowControl w:val="0"/>
        <w:ind w:left="5398" w:hanging="11"/>
        <w:rPr>
          <w:rFonts w:ascii="Courier New" w:hAnsi="Courier New" w:cs="Courier New"/>
          <w:color w:val="000000"/>
          <w:lang w:bidi="ru-RU"/>
        </w:rPr>
      </w:pPr>
      <w:r w:rsidRPr="00EA4AE2">
        <w:rPr>
          <w:rFonts w:ascii="Courier New" w:hAnsi="Courier New" w:cs="Courier New"/>
          <w:color w:val="000000"/>
          <w:lang w:bidi="ru-RU"/>
        </w:rPr>
        <w:t xml:space="preserve">К постановлению администрации </w:t>
      </w:r>
    </w:p>
    <w:p w:rsidR="005F2EEE" w:rsidRPr="00EA4AE2" w:rsidRDefault="005F2EEE" w:rsidP="005F2EEE">
      <w:pPr>
        <w:widowControl w:val="0"/>
        <w:ind w:left="5398" w:hanging="11"/>
        <w:rPr>
          <w:rFonts w:ascii="Courier New" w:hAnsi="Courier New" w:cs="Courier New"/>
          <w:color w:val="000000"/>
          <w:lang w:bidi="ru-RU"/>
        </w:rPr>
      </w:pPr>
      <w:r w:rsidRPr="00EA4AE2">
        <w:rPr>
          <w:rFonts w:ascii="Courier New" w:hAnsi="Courier New" w:cs="Courier New"/>
          <w:color w:val="000000"/>
          <w:lang w:bidi="ru-RU"/>
        </w:rPr>
        <w:t>муниципального образования «Майск» от 30.11.2017г.№163</w:t>
      </w:r>
    </w:p>
    <w:p w:rsidR="005F2EEE" w:rsidRDefault="005F2EEE" w:rsidP="005F2EEE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5F2EEE" w:rsidRPr="00EA4AE2" w:rsidRDefault="005F2EEE" w:rsidP="005F2EEE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EA4AE2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5F2EEE" w:rsidRPr="00EA4AE2" w:rsidRDefault="005F2EEE" w:rsidP="005F2EEE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EA4AE2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EA4AE2">
        <w:rPr>
          <w:rFonts w:ascii="Arial" w:hAnsi="Arial" w:cs="Arial"/>
          <w:color w:val="000000"/>
          <w:lang w:bidi="ru-RU"/>
        </w:rPr>
        <w:t>ул. Новая с. Майск.</w:t>
      </w:r>
    </w:p>
    <w:p w:rsidR="005F2EEE" w:rsidRPr="00EA4AE2" w:rsidRDefault="005F2EEE" w:rsidP="005F2EEE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5F2EEE" w:rsidRPr="00EA4AE2" w:rsidRDefault="005F2EEE" w:rsidP="005F2EEE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EA4AE2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Новая с. Майск включает в себя обязательный перечень по благоустройству общественной территории: обеспечение освещения.</w:t>
      </w:r>
    </w:p>
    <w:p w:rsidR="005F2EEE" w:rsidRDefault="005F2EEE" w:rsidP="005F2EEE">
      <w:pPr>
        <w:pStyle w:val="30"/>
        <w:shd w:val="clear" w:color="auto" w:fill="auto"/>
        <w:spacing w:before="0" w:line="240" w:lineRule="auto"/>
        <w:ind w:right="20" w:firstLine="567"/>
        <w:jc w:val="both"/>
        <w:rPr>
          <w:color w:val="000000"/>
          <w:sz w:val="28"/>
          <w:szCs w:val="28"/>
          <w:lang w:eastAsia="ru-RU" w:bidi="ru-RU"/>
        </w:rPr>
      </w:pPr>
    </w:p>
    <w:tbl>
      <w:tblPr>
        <w:tblStyle w:val="a5"/>
        <w:tblW w:w="9765" w:type="dxa"/>
        <w:jc w:val="center"/>
        <w:tblLayout w:type="fixed"/>
        <w:tblLook w:val="04A0"/>
      </w:tblPr>
      <w:tblGrid>
        <w:gridCol w:w="5081"/>
        <w:gridCol w:w="4684"/>
      </w:tblGrid>
      <w:tr w:rsidR="005F2EEE" w:rsidRPr="00EA4AE2" w:rsidTr="00431ED7">
        <w:trPr>
          <w:trHeight w:val="4089"/>
          <w:jc w:val="center"/>
        </w:trPr>
        <w:tc>
          <w:tcPr>
            <w:tcW w:w="5081" w:type="dxa"/>
          </w:tcPr>
          <w:p w:rsidR="005F2EEE" w:rsidRPr="00EA4AE2" w:rsidRDefault="005F2EEE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rFonts w:ascii="Arial" w:hAnsi="Arial" w:cs="Arial"/>
                <w:color w:val="000000"/>
                <w:sz w:val="24"/>
                <w:szCs w:val="24"/>
                <w:lang w:eastAsia="ru-RU" w:bidi="ru-RU"/>
              </w:rPr>
            </w:pPr>
            <w:r w:rsidRPr="00EA4AE2">
              <w:rPr>
                <w:rFonts w:ascii="Arial" w:hAnsi="Arial" w:cs="Arial"/>
                <w:sz w:val="24"/>
                <w:szCs w:val="24"/>
              </w:rPr>
              <w:object w:dxaOrig="5100" w:dyaOrig="4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2.55pt;height:212.2pt" o:ole="">
                  <v:imagedata r:id="rId4" o:title=""/>
                </v:shape>
                <o:OLEObject Type="Embed" ProgID="PBrush" ShapeID="_x0000_i1025" DrawAspect="Content" ObjectID="_1574064497" r:id="rId5"/>
              </w:object>
            </w:r>
          </w:p>
        </w:tc>
        <w:tc>
          <w:tcPr>
            <w:tcW w:w="4684" w:type="dxa"/>
          </w:tcPr>
          <w:p w:rsidR="005F2EEE" w:rsidRPr="00EA4AE2" w:rsidRDefault="005F2EEE" w:rsidP="00431ED7">
            <w:pPr>
              <w:pStyle w:val="30"/>
              <w:shd w:val="clear" w:color="auto" w:fill="auto"/>
              <w:spacing w:before="0" w:line="240" w:lineRule="auto"/>
              <w:ind w:right="472"/>
              <w:rPr>
                <w:rFonts w:ascii="Arial" w:hAnsi="Arial" w:cs="Arial"/>
                <w:color w:val="000000"/>
                <w:sz w:val="24"/>
                <w:szCs w:val="24"/>
                <w:lang w:eastAsia="ru-RU" w:bidi="ru-RU"/>
              </w:rPr>
            </w:pPr>
            <w:r w:rsidRPr="00EA4AE2">
              <w:rPr>
                <w:rFonts w:ascii="Arial" w:hAnsi="Arial" w:cs="Arial"/>
                <w:sz w:val="24"/>
                <w:szCs w:val="24"/>
              </w:rPr>
              <w:object w:dxaOrig="5385" w:dyaOrig="6510">
                <v:shape id="_x0000_i1026" type="#_x0000_t75" style="width:181.9pt;height:219.8pt" o:ole="">
                  <v:imagedata r:id="rId6" o:title=""/>
                </v:shape>
                <o:OLEObject Type="Embed" ProgID="PBrush" ShapeID="_x0000_i1026" DrawAspect="Content" ObjectID="_1574064498" r:id="rId7"/>
              </w:object>
            </w:r>
          </w:p>
        </w:tc>
      </w:tr>
    </w:tbl>
    <w:p w:rsidR="005F2EEE" w:rsidRPr="00EA4AE2" w:rsidRDefault="005F2EEE" w:rsidP="005F2EEE">
      <w:pPr>
        <w:pStyle w:val="30"/>
        <w:shd w:val="clear" w:color="auto" w:fill="auto"/>
        <w:spacing w:before="0" w:line="240" w:lineRule="auto"/>
        <w:ind w:right="20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p w:rsidR="005F2EEE" w:rsidRPr="00EA4AE2" w:rsidRDefault="005F2EEE" w:rsidP="005F2EEE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EA4AE2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Новая  с. Майск</w:t>
      </w:r>
    </w:p>
    <w:p w:rsidR="005F2EEE" w:rsidRDefault="005F2EEE" w:rsidP="005F2EEE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074" w:type="dxa"/>
        <w:jc w:val="center"/>
        <w:tblLook w:val="04A0"/>
      </w:tblPr>
      <w:tblGrid>
        <w:gridCol w:w="613"/>
        <w:gridCol w:w="2065"/>
        <w:gridCol w:w="1537"/>
        <w:gridCol w:w="3096"/>
        <w:gridCol w:w="2061"/>
      </w:tblGrid>
      <w:tr w:rsidR="005F2EEE" w:rsidRPr="00EA4AE2" w:rsidTr="00431ED7">
        <w:trPr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126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5F2EEE" w:rsidRPr="00EA4AE2" w:rsidTr="00431ED7">
        <w:trPr>
          <w:trHeight w:val="2143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4шт</w:t>
            </w:r>
          </w:p>
        </w:tc>
        <w:tc>
          <w:tcPr>
            <w:tcW w:w="3126" w:type="dxa"/>
            <w:shd w:val="clear" w:color="auto" w:fill="auto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F2EEE" w:rsidRPr="00EA4AE2" w:rsidTr="00431ED7">
        <w:trPr>
          <w:trHeight w:val="2143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10 </w:t>
            </w:r>
            <w:proofErr w:type="spell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126" w:type="dxa"/>
            <w:shd w:val="clear" w:color="auto" w:fill="auto"/>
          </w:tcPr>
          <w:p w:rsidR="005F2EEE" w:rsidRPr="00EA4AE2" w:rsidRDefault="0070112A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70112A"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0;margin-top:0;width:142.15pt;height:115.75pt;z-index:251660288;mso-position-horizontal:center;mso-position-horizontal-relative:margin;mso-position-vertical:bottom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4064499" r:id="rId10"/>
              </w:pict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F2EEE" w:rsidRPr="00EA4AE2" w:rsidTr="00431ED7">
        <w:trPr>
          <w:trHeight w:val="2143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11 </w:t>
            </w:r>
            <w:proofErr w:type="spell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126" w:type="dxa"/>
            <w:shd w:val="clear" w:color="auto" w:fill="auto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EA4AE2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F2EEE" w:rsidRPr="00EA4AE2" w:rsidTr="00431ED7">
        <w:trPr>
          <w:trHeight w:val="1529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335 м.</w:t>
            </w:r>
          </w:p>
        </w:tc>
        <w:tc>
          <w:tcPr>
            <w:tcW w:w="3126" w:type="dxa"/>
            <w:shd w:val="clear" w:color="auto" w:fill="auto"/>
          </w:tcPr>
          <w:p w:rsidR="005F2EEE" w:rsidRPr="00EA4AE2" w:rsidRDefault="0070112A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27pt;margin-top:13.2pt;width:89.7pt;height:55.2pt;z-index:251665408;mso-position-horizontal-relative:margin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4064500" r:id="rId13"/>
              </w:pict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5F2EEE" w:rsidRPr="00EA4AE2" w:rsidTr="00431ED7">
        <w:trPr>
          <w:trHeight w:val="2143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126" w:type="dxa"/>
            <w:shd w:val="clear" w:color="auto" w:fill="auto"/>
          </w:tcPr>
          <w:p w:rsidR="005F2EEE" w:rsidRPr="00EA4AE2" w:rsidRDefault="0070112A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7.1pt;margin-top:7pt;width:126.5pt;height:118pt;z-index:251666432;mso-position-horizontal-relative:margin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4064501" r:id="rId15"/>
              </w:pict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5F2EEE" w:rsidRPr="00EA4AE2" w:rsidTr="00431ED7">
        <w:trPr>
          <w:trHeight w:val="2143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126" w:type="dxa"/>
            <w:shd w:val="clear" w:color="auto" w:fill="auto"/>
          </w:tcPr>
          <w:p w:rsidR="005F2EEE" w:rsidRPr="00EA4AE2" w:rsidRDefault="0070112A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33.1pt;margin-top:25.5pt;width:83.6pt;height:75.75pt;z-index:251667456;mso-position-horizontal-relative:margin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30" DrawAspect="Content" ObjectID="_1574064502" r:id="rId17"/>
              </w:pict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5F2EEE" w:rsidRPr="00EA4AE2" w:rsidTr="00431ED7">
        <w:trPr>
          <w:trHeight w:val="2244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EA4AE2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EA4AE2">
              <w:rPr>
                <w:rFonts w:ascii="Courier New" w:hAnsi="Courier New" w:cs="Courier New"/>
                <w:lang w:val="en-US"/>
              </w:rPr>
              <w:t>LG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5 </w:t>
            </w:r>
            <w:proofErr w:type="spell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126" w:type="dxa"/>
          </w:tcPr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EA4AE2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981075</wp:posOffset>
                  </wp:positionH>
                  <wp:positionV relativeFrom="paragraph">
                    <wp:posOffset>493395</wp:posOffset>
                  </wp:positionV>
                  <wp:extent cx="828040" cy="819785"/>
                  <wp:effectExtent l="0" t="0" r="0" b="0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40" cy="819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A4AE2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EA4AE2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EA4AE2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EA4AE2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EA4AE2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EA4AE2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EA4AE2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-7620</wp:posOffset>
                  </wp:positionV>
                  <wp:extent cx="771525" cy="1152525"/>
                  <wp:effectExtent l="0" t="0" r="9525" b="9525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EA4AE2">
              <w:rPr>
                <w:rFonts w:ascii="Courier New" w:hAnsi="Courier New" w:cs="Courier New"/>
                <w:b/>
                <w:i/>
                <w:noProof/>
                <w:color w:val="C00000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781050</wp:posOffset>
                  </wp:positionH>
                  <wp:positionV relativeFrom="paragraph">
                    <wp:posOffset>212725</wp:posOffset>
                  </wp:positionV>
                  <wp:extent cx="513715" cy="885825"/>
                  <wp:effectExtent l="0" t="0" r="635" b="9525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715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bidi="ru-RU"/>
              </w:rPr>
            </w:pP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</w:rPr>
              <w:t>Цена 3840 р.</w:t>
            </w:r>
            <w:r w:rsidR="0070112A" w:rsidRPr="0070112A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1" o:title=""/>
                  <w10:wrap type="square" anchorx="margin" anchory="margin"/>
                </v:shape>
                <o:OLEObject Type="Embed" ProgID="PBrush" ShapeID="_x0000_s1027" DrawAspect="Content" ObjectID="_1574064503" r:id="rId22"/>
              </w:pict>
            </w:r>
          </w:p>
        </w:tc>
      </w:tr>
    </w:tbl>
    <w:p w:rsidR="005F2EEE" w:rsidRPr="00BD6EA9" w:rsidRDefault="005F2EEE" w:rsidP="005F2EEE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5F2EEE" w:rsidRPr="00EA4AE2" w:rsidRDefault="005F2EEE" w:rsidP="005F2EEE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EA4AE2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EA4AE2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EA4AE2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5F2EEE" w:rsidRPr="00EA4AE2" w:rsidRDefault="005F2EEE" w:rsidP="005F2EEE">
      <w:pPr>
        <w:ind w:firstLine="567"/>
        <w:jc w:val="both"/>
        <w:rPr>
          <w:rFonts w:ascii="Arial" w:hAnsi="Arial" w:cs="Arial"/>
          <w:color w:val="000000"/>
          <w:lang w:bidi="ru-RU"/>
        </w:rPr>
      </w:pPr>
    </w:p>
    <w:p w:rsidR="005F2EEE" w:rsidRPr="00EA4AE2" w:rsidRDefault="005F2EEE" w:rsidP="005F2EEE">
      <w:pPr>
        <w:rPr>
          <w:rFonts w:ascii="Arial" w:hAnsi="Arial" w:cs="Arial"/>
          <w:color w:val="000000"/>
          <w:lang w:bidi="ru-RU"/>
        </w:rPr>
      </w:pPr>
    </w:p>
    <w:p w:rsidR="005F2EEE" w:rsidRPr="00EA4AE2" w:rsidRDefault="005F2EEE" w:rsidP="005F2EEE">
      <w:pPr>
        <w:rPr>
          <w:rFonts w:ascii="Arial" w:hAnsi="Arial" w:cs="Arial"/>
          <w:color w:val="000000"/>
          <w:lang w:bidi="ru-RU"/>
        </w:rPr>
      </w:pPr>
      <w:r w:rsidRPr="00EA4AE2">
        <w:rPr>
          <w:rFonts w:ascii="Arial" w:hAnsi="Arial" w:cs="Arial"/>
          <w:color w:val="000000"/>
          <w:lang w:bidi="ru-RU"/>
        </w:rPr>
        <w:lastRenderedPageBreak/>
        <w:t>Глава муниципального образования «Майск»</w:t>
      </w:r>
    </w:p>
    <w:p w:rsidR="005F2EEE" w:rsidRPr="00EA4AE2" w:rsidRDefault="005F2EEE" w:rsidP="005F2EEE">
      <w:pPr>
        <w:rPr>
          <w:rFonts w:ascii="Arial" w:hAnsi="Arial" w:cs="Arial"/>
        </w:rPr>
      </w:pPr>
      <w:r w:rsidRPr="00EA4AE2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EA4A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/>
  <w:defaultTabStop w:val="708"/>
  <w:characterSpacingControl w:val="doNotCompress"/>
  <w:compat/>
  <w:rsids>
    <w:rsidRoot w:val="00DE6A56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5F2EEE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0112A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1A59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3F1D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DE6A56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EE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5F2EEE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5F2EEE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5F2EEE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5F2EEE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5F2E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EE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5F2EEE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5F2EEE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5F2EEE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5F2EEE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5F2E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oleObject" Target="embeddings/oleObject2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219</Words>
  <Characters>1250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</cp:revision>
  <dcterms:created xsi:type="dcterms:W3CDTF">2017-12-06T08:22:00Z</dcterms:created>
  <dcterms:modified xsi:type="dcterms:W3CDTF">2017-12-06T08:22:00Z</dcterms:modified>
</cp:coreProperties>
</file>